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E2A1" w14:textId="77777777" w:rsidR="001F3FEA" w:rsidRPr="006F459A" w:rsidRDefault="001F3FEA" w:rsidP="006F459A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6D9F8D0B" w14:textId="2EDB1770" w:rsidR="00CC3C9D" w:rsidRPr="006F459A" w:rsidRDefault="00CC3C9D" w:rsidP="006F459A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6F459A">
        <w:rPr>
          <w:rFonts w:ascii="Cambria" w:hAnsi="Cambria" w:cs="Calibri"/>
          <w:b/>
          <w:bCs/>
        </w:rPr>
        <w:t>ESTUDO TÉCNICO PRELIMINAR</w:t>
      </w:r>
    </w:p>
    <w:p w14:paraId="1CF2CF51" w14:textId="77777777" w:rsidR="00CC3C9D" w:rsidRPr="006F459A" w:rsidRDefault="00CC3C9D" w:rsidP="006F459A">
      <w:pPr>
        <w:spacing w:line="360" w:lineRule="auto"/>
        <w:jc w:val="center"/>
        <w:rPr>
          <w:rFonts w:ascii="Cambria" w:hAnsi="Cambria" w:cs="Calibri"/>
          <w:b/>
          <w:bCs/>
        </w:rPr>
      </w:pPr>
    </w:p>
    <w:p w14:paraId="2A0814B1" w14:textId="77777777" w:rsidR="00CC3C9D" w:rsidRPr="006F459A" w:rsidRDefault="00CC3C9D" w:rsidP="006F459A">
      <w:pPr>
        <w:spacing w:line="360" w:lineRule="auto"/>
        <w:jc w:val="both"/>
        <w:rPr>
          <w:rFonts w:ascii="Cambria" w:hAnsi="Cambria" w:cs="Calibr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52"/>
        <w:gridCol w:w="4742"/>
      </w:tblGrid>
      <w:tr w:rsidR="00CC3C9D" w:rsidRPr="006F459A" w14:paraId="3FB97A6C" w14:textId="77777777" w:rsidTr="00DB6B6B">
        <w:tc>
          <w:tcPr>
            <w:tcW w:w="3964" w:type="dxa"/>
          </w:tcPr>
          <w:p w14:paraId="130EA1F8" w14:textId="77777777" w:rsidR="00CC3C9D" w:rsidRPr="006F459A" w:rsidRDefault="00CC3C9D" w:rsidP="006F459A">
            <w:pPr>
              <w:spacing w:line="360" w:lineRule="auto"/>
              <w:jc w:val="both"/>
              <w:rPr>
                <w:rFonts w:ascii="Cambria" w:hAnsi="Cambria" w:cs="Calibri"/>
                <w:b/>
                <w:bCs/>
              </w:rPr>
            </w:pPr>
            <w:r w:rsidRPr="006F459A">
              <w:rPr>
                <w:rFonts w:ascii="Cambria" w:hAnsi="Cambria" w:cs="Calibri"/>
                <w:b/>
                <w:bCs/>
              </w:rPr>
              <w:t>SECRETARIA OU SETOR REQUISITANTE</w:t>
            </w:r>
          </w:p>
          <w:p w14:paraId="33686E80" w14:textId="77777777" w:rsidR="00CC3C9D" w:rsidRPr="006F459A" w:rsidRDefault="00CC3C9D" w:rsidP="006F459A">
            <w:pPr>
              <w:spacing w:line="360" w:lineRule="auto"/>
              <w:jc w:val="both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5098" w:type="dxa"/>
          </w:tcPr>
          <w:p w14:paraId="4864024F" w14:textId="3BD33F5A" w:rsidR="00CC3C9D" w:rsidRPr="006F459A" w:rsidRDefault="000C0800" w:rsidP="000C0800">
            <w:pPr>
              <w:spacing w:line="360" w:lineRule="auto"/>
              <w:jc w:val="both"/>
              <w:rPr>
                <w:rFonts w:ascii="Cambria" w:hAnsi="Cambria" w:cs="Calibri"/>
                <w:b/>
                <w:bCs/>
              </w:rPr>
            </w:pPr>
            <w:r w:rsidRPr="000C0800">
              <w:rPr>
                <w:rFonts w:ascii="Cambria" w:hAnsi="Cambria" w:cs="Calibri"/>
                <w:b/>
                <w:bCs/>
              </w:rPr>
              <w:t>SECRETARIA MUNICIPAL DE OBRAS E SERVIÇOS</w:t>
            </w:r>
            <w:r>
              <w:rPr>
                <w:rFonts w:ascii="Cambria" w:hAnsi="Cambria" w:cs="Calibri"/>
                <w:b/>
                <w:bCs/>
              </w:rPr>
              <w:t xml:space="preserve"> </w:t>
            </w:r>
            <w:r w:rsidRPr="000C0800">
              <w:rPr>
                <w:rFonts w:ascii="Cambria" w:hAnsi="Cambria" w:cs="Calibri"/>
                <w:b/>
                <w:bCs/>
              </w:rPr>
              <w:t>PUBLICOS</w:t>
            </w:r>
          </w:p>
        </w:tc>
      </w:tr>
    </w:tbl>
    <w:p w14:paraId="499A6663" w14:textId="77777777" w:rsidR="00CC3C9D" w:rsidRPr="006F459A" w:rsidRDefault="00CC3C9D" w:rsidP="006F459A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4356C60C" w14:textId="77777777" w:rsidR="00CC3C9D" w:rsidRPr="006F459A" w:rsidRDefault="00CC3C9D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 w:rsidRPr="006F459A">
        <w:rPr>
          <w:rFonts w:ascii="Cambria" w:hAnsi="Cambria" w:cs="Calibri"/>
          <w:b/>
          <w:bCs/>
        </w:rPr>
        <w:t>1. INTRODUÇÃO:</w:t>
      </w:r>
      <w:r w:rsidRPr="006F459A">
        <w:rPr>
          <w:rFonts w:ascii="Cambria" w:hAnsi="Cambria" w:cs="Calibri"/>
        </w:rPr>
        <w:tab/>
      </w:r>
    </w:p>
    <w:p w14:paraId="22CD04B0" w14:textId="77777777" w:rsidR="00063313" w:rsidRPr="006F459A" w:rsidRDefault="00063313" w:rsidP="006F459A">
      <w:pPr>
        <w:spacing w:line="360" w:lineRule="auto"/>
        <w:jc w:val="both"/>
        <w:rPr>
          <w:rFonts w:ascii="Cambria" w:hAnsi="Cambria" w:cs="Calibri"/>
        </w:rPr>
      </w:pPr>
    </w:p>
    <w:p w14:paraId="746AECDE" w14:textId="24CCA933" w:rsidR="00063313" w:rsidRPr="00063313" w:rsidRDefault="00063313" w:rsidP="006F459A">
      <w:pPr>
        <w:spacing w:line="360" w:lineRule="auto"/>
        <w:jc w:val="both"/>
        <w:rPr>
          <w:rFonts w:ascii="Cambria" w:hAnsi="Cambria" w:cs="Calibri"/>
        </w:rPr>
      </w:pPr>
      <w:r w:rsidRPr="00063313">
        <w:rPr>
          <w:rFonts w:ascii="Cambria" w:hAnsi="Cambria" w:cs="Calibri"/>
        </w:rPr>
        <w:t xml:space="preserve">O presente </w:t>
      </w:r>
      <w:r w:rsidRPr="00063313">
        <w:rPr>
          <w:rFonts w:ascii="Cambria" w:hAnsi="Cambria" w:cs="Calibri"/>
          <w:b/>
          <w:bCs/>
        </w:rPr>
        <w:t>Estudo Técnico Preliminar (ETP)</w:t>
      </w:r>
      <w:r w:rsidRPr="00063313">
        <w:rPr>
          <w:rFonts w:ascii="Cambria" w:hAnsi="Cambria" w:cs="Calibri"/>
        </w:rPr>
        <w:t xml:space="preserve"> tem como finalidade justificar e subsidiar a </w:t>
      </w:r>
      <w:r w:rsidR="008417B4" w:rsidRPr="00AD596D">
        <w:rPr>
          <w:rFonts w:ascii="Cambria" w:hAnsi="Cambria" w:cs="Calibri"/>
          <w:b/>
          <w:bCs/>
          <w:lang w:bidi="pt-PT"/>
        </w:rPr>
        <w:t xml:space="preserve">CONTRATAÇÃO DE </w:t>
      </w:r>
      <w:r w:rsidR="008417B4">
        <w:rPr>
          <w:rFonts w:ascii="Cambria" w:hAnsi="Cambria" w:cs="Calibri"/>
          <w:b/>
          <w:bCs/>
          <w:lang w:bidi="pt-PT"/>
        </w:rPr>
        <w:t>EMPRESA ESPECIALIZADA EM SERVIÇOS DE ENGENHARIA PARA AMPLIAÇÃO DA U.E. JOSÉ DE ANDRADE MAIA NO MUNICÍPIO DE VERA MENDES-PI</w:t>
      </w:r>
      <w:r w:rsidRPr="00EA2FDF">
        <w:rPr>
          <w:rFonts w:ascii="Cambria" w:hAnsi="Cambria" w:cs="Calibri"/>
          <w:b/>
          <w:bCs/>
        </w:rPr>
        <w:t>,</w:t>
      </w:r>
      <w:r w:rsidRPr="00063313">
        <w:rPr>
          <w:rFonts w:ascii="Cambria" w:hAnsi="Cambria" w:cs="Calibri"/>
        </w:rPr>
        <w:t xml:space="preserve"> para atender às necessidades operacionais do Município de </w:t>
      </w:r>
      <w:r w:rsidRPr="001C6477">
        <w:rPr>
          <w:rFonts w:ascii="Cambria" w:hAnsi="Cambria" w:cs="Calibri"/>
        </w:rPr>
        <w:t>Vera Mendes</w:t>
      </w:r>
      <w:r w:rsidRPr="00063313">
        <w:rPr>
          <w:rFonts w:ascii="Cambria" w:hAnsi="Cambria" w:cs="Calibri"/>
        </w:rPr>
        <w:t xml:space="preserve">. </w:t>
      </w:r>
      <w:r w:rsidR="000C0800" w:rsidRPr="000C0800">
        <w:rPr>
          <w:rFonts w:ascii="Cambria" w:hAnsi="Cambria" w:cs="Calibri"/>
        </w:rPr>
        <w:t>Este documento, elaborado com base em estudos</w:t>
      </w:r>
      <w:r w:rsidR="000C0800">
        <w:rPr>
          <w:rFonts w:ascii="Cambria" w:hAnsi="Cambria" w:cs="Calibri"/>
        </w:rPr>
        <w:t xml:space="preserve"> </w:t>
      </w:r>
      <w:r w:rsidR="000C0800" w:rsidRPr="000C0800">
        <w:rPr>
          <w:rFonts w:ascii="Cambria" w:hAnsi="Cambria" w:cs="Calibri"/>
        </w:rPr>
        <w:t>técnicos, análises de mercado e levantamento das necessidades locais, busca</w:t>
      </w:r>
      <w:r w:rsidR="000C0800">
        <w:rPr>
          <w:rFonts w:ascii="Cambria" w:hAnsi="Cambria" w:cs="Calibri"/>
        </w:rPr>
        <w:t xml:space="preserve"> </w:t>
      </w:r>
      <w:r w:rsidR="000C0800" w:rsidRPr="000C0800">
        <w:rPr>
          <w:rFonts w:ascii="Cambria" w:hAnsi="Cambria" w:cs="Calibri"/>
        </w:rPr>
        <w:t>atender às disposições da legislação em vigor, em especial a Lei nº 14.133/2021,</w:t>
      </w:r>
      <w:r w:rsidR="000C0800">
        <w:rPr>
          <w:rFonts w:ascii="Cambria" w:hAnsi="Cambria" w:cs="Calibri"/>
        </w:rPr>
        <w:t xml:space="preserve"> </w:t>
      </w:r>
      <w:r w:rsidR="000C0800" w:rsidRPr="000C0800">
        <w:rPr>
          <w:rFonts w:ascii="Cambria" w:hAnsi="Cambria" w:cs="Calibri"/>
        </w:rPr>
        <w:t>promovendo a transparência, a eficiência e a obtenção da proposta mais vantajosa</w:t>
      </w:r>
      <w:r w:rsidR="000C0800">
        <w:rPr>
          <w:rFonts w:ascii="Cambria" w:hAnsi="Cambria" w:cs="Calibri"/>
        </w:rPr>
        <w:t xml:space="preserve"> </w:t>
      </w:r>
      <w:r w:rsidR="000C0800" w:rsidRPr="000C0800">
        <w:rPr>
          <w:rFonts w:ascii="Cambria" w:hAnsi="Cambria" w:cs="Calibri"/>
        </w:rPr>
        <w:t>para a administração pública</w:t>
      </w:r>
      <w:r w:rsidR="000C0800">
        <w:rPr>
          <w:rFonts w:ascii="Cambria" w:hAnsi="Cambria" w:cs="Calibri"/>
        </w:rPr>
        <w:t>.</w:t>
      </w:r>
    </w:p>
    <w:p w14:paraId="37F9AF88" w14:textId="1B9B0EA8" w:rsidR="00063313" w:rsidRPr="00063313" w:rsidRDefault="008417B4" w:rsidP="00C87986">
      <w:pPr>
        <w:spacing w:before="240" w:line="360" w:lineRule="auto"/>
        <w:jc w:val="both"/>
        <w:rPr>
          <w:rFonts w:ascii="Cambria" w:hAnsi="Cambria" w:cs="Calibri"/>
        </w:rPr>
      </w:pPr>
      <w:r w:rsidRPr="00AD596D">
        <w:rPr>
          <w:rFonts w:ascii="Cambria" w:hAnsi="Cambria" w:cs="Calibri"/>
          <w:b/>
          <w:bCs/>
          <w:lang w:bidi="pt-PT"/>
        </w:rPr>
        <w:t xml:space="preserve">CONTRATAÇÃO DE </w:t>
      </w:r>
      <w:r>
        <w:rPr>
          <w:rFonts w:ascii="Cambria" w:hAnsi="Cambria" w:cs="Calibri"/>
          <w:b/>
          <w:bCs/>
          <w:lang w:bidi="pt-PT"/>
        </w:rPr>
        <w:t>EMPRESA ESPECIALIZADA EM SERVIÇOS DE ENGENHARIA PARA AMPLIAÇÃO DA U.E. JOSÉ DE ANDRADE MAIA NO MUNICÍPIO DE VERA MENDES-PI</w:t>
      </w:r>
      <w:r w:rsidRPr="00063313">
        <w:rPr>
          <w:rFonts w:ascii="Cambria" w:hAnsi="Cambria" w:cs="Calibri"/>
        </w:rPr>
        <w:t xml:space="preserve"> </w:t>
      </w:r>
      <w:r w:rsidR="00063313" w:rsidRPr="00063313">
        <w:rPr>
          <w:rFonts w:ascii="Cambria" w:hAnsi="Cambria" w:cs="Calibri"/>
        </w:rPr>
        <w:t xml:space="preserve">apresenta-se como uma solução </w:t>
      </w:r>
      <w:r w:rsidR="000C0800">
        <w:rPr>
          <w:rFonts w:ascii="Cambria" w:hAnsi="Cambria" w:cs="Calibri"/>
        </w:rPr>
        <w:t>para garantir</w:t>
      </w:r>
      <w:r w:rsidR="00EA2FDF">
        <w:rPr>
          <w:rFonts w:ascii="Cambria" w:hAnsi="Cambria" w:cs="Calibri"/>
        </w:rPr>
        <w:t xml:space="preserve"> a melhoria na infraestrutura educacional do município de Vera Mendes-PI</w:t>
      </w:r>
      <w:r w:rsidR="000C0800">
        <w:rPr>
          <w:rFonts w:ascii="Cambria" w:hAnsi="Cambria" w:cs="Calibri"/>
        </w:rPr>
        <w:t xml:space="preserve">. </w:t>
      </w:r>
    </w:p>
    <w:p w14:paraId="3F47B723" w14:textId="77777777" w:rsidR="00063313" w:rsidRPr="00063313" w:rsidRDefault="00063313" w:rsidP="00C87986">
      <w:pPr>
        <w:spacing w:before="240" w:line="360" w:lineRule="auto"/>
        <w:jc w:val="both"/>
        <w:rPr>
          <w:rFonts w:ascii="Cambria" w:hAnsi="Cambria" w:cs="Calibri"/>
        </w:rPr>
      </w:pPr>
      <w:r w:rsidRPr="00063313">
        <w:rPr>
          <w:rFonts w:ascii="Cambria" w:hAnsi="Cambria" w:cs="Calibri"/>
        </w:rPr>
        <w:t>Dessa forma, este estudo técnico preliminar busca apresentar a fundamentação para a contratação, abordando aspectos como a demanda existente, os requisitos técnicos necessários, a viabilidade econômica da solução e os benefícios esperados. Com isso, pretende-se assegurar que a contratação atenda aos princípios da economicidade, eficiência e interesse público, garantindo uma prestação de serviços de qualidade à população do município de Vera Mendes.</w:t>
      </w:r>
    </w:p>
    <w:p w14:paraId="13E4D79A" w14:textId="77777777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</w:rPr>
      </w:pPr>
    </w:p>
    <w:p w14:paraId="4D2FE81D" w14:textId="77777777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 w:rsidRPr="00776FAD">
        <w:rPr>
          <w:rFonts w:ascii="Cambria" w:hAnsi="Cambria" w:cs="Calibri"/>
          <w:b/>
          <w:bCs/>
        </w:rPr>
        <w:t>2. DESCRIÇÃO DA NECESSIDADE:</w:t>
      </w:r>
    </w:p>
    <w:p w14:paraId="79FAAE9D" w14:textId="77777777" w:rsidR="004E2542" w:rsidRPr="00776FAD" w:rsidRDefault="004E2542" w:rsidP="006F459A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0FA879B" w14:textId="77B9B60F" w:rsidR="00B6665F" w:rsidRDefault="00063313" w:rsidP="00DE1C17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</w:rPr>
        <w:lastRenderedPageBreak/>
        <w:t>A presente contratação</w:t>
      </w:r>
      <w:r w:rsidR="00B6665F">
        <w:rPr>
          <w:rFonts w:ascii="Cambria" w:hAnsi="Cambria" w:cs="Calibri"/>
        </w:rPr>
        <w:t xml:space="preserve"> surge da necessidade de melhoria na infraestrutura educacional do município, com foco a proporcionar aos estudantes mais segurança, conforto, e qualidade de ensino.  Além disso, é visto que a </w:t>
      </w:r>
      <w:r w:rsidR="00230BFE">
        <w:rPr>
          <w:rFonts w:ascii="Cambria" w:hAnsi="Cambria" w:cs="Calibri"/>
        </w:rPr>
        <w:t xml:space="preserve">ampliação da </w:t>
      </w:r>
      <w:r w:rsidR="00B6665F">
        <w:rPr>
          <w:rFonts w:ascii="Cambria" w:hAnsi="Cambria" w:cs="Calibri"/>
        </w:rPr>
        <w:t>unidade escolar atende a necessidade de proporcionar mais</w:t>
      </w:r>
      <w:r w:rsidR="00230BFE">
        <w:rPr>
          <w:rFonts w:ascii="Cambria" w:hAnsi="Cambria" w:cs="Calibri"/>
        </w:rPr>
        <w:t xml:space="preserve"> conforto e segurança dos alunos no aprendizado</w:t>
      </w:r>
      <w:r w:rsidR="00B6665F">
        <w:rPr>
          <w:rFonts w:ascii="Cambria" w:hAnsi="Cambria" w:cs="Calibri"/>
        </w:rPr>
        <w:t xml:space="preserve">. </w:t>
      </w:r>
    </w:p>
    <w:p w14:paraId="54E1D601" w14:textId="79E33CAC" w:rsidR="00B6665F" w:rsidRDefault="00B6665F" w:rsidP="00DE1C17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</w:t>
      </w:r>
      <w:r w:rsidR="00230BFE">
        <w:rPr>
          <w:rFonts w:ascii="Cambria" w:hAnsi="Cambria" w:cs="Calibri"/>
        </w:rPr>
        <w:t xml:space="preserve">ampliação da </w:t>
      </w:r>
      <w:r>
        <w:rPr>
          <w:rFonts w:ascii="Cambria" w:hAnsi="Cambria" w:cs="Calibri"/>
        </w:rPr>
        <w:t xml:space="preserve">Unidade Escolar </w:t>
      </w:r>
      <w:r w:rsidR="00230BFE">
        <w:rPr>
          <w:rFonts w:ascii="Cambria" w:hAnsi="Cambria" w:cs="Calibri"/>
        </w:rPr>
        <w:t>José de Andrade Maia</w:t>
      </w:r>
      <w:r w:rsidR="00C45314">
        <w:rPr>
          <w:rFonts w:ascii="Cambria" w:hAnsi="Cambria" w:cs="Calibri"/>
        </w:rPr>
        <w:t>,</w:t>
      </w:r>
      <w:r>
        <w:rPr>
          <w:rFonts w:ascii="Cambria" w:hAnsi="Cambria" w:cs="Calibri"/>
        </w:rPr>
        <w:t xml:space="preserve"> visa oferecer um ambiente mais seguro, moderno, acessível e confortável para os alunos, professores, e demais funcionários, o que contribui diretamente para o melhor desempenho acadêmico.</w:t>
      </w:r>
    </w:p>
    <w:p w14:paraId="0CBB1010" w14:textId="467E13E7" w:rsidR="00AC5D6F" w:rsidRPr="00776FAD" w:rsidRDefault="00AC5D6F" w:rsidP="00DE1C17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Portanto, a </w:t>
      </w:r>
      <w:r w:rsidR="00230BFE">
        <w:rPr>
          <w:rFonts w:ascii="Cambria" w:hAnsi="Cambria" w:cs="Calibri"/>
        </w:rPr>
        <w:t>ampliação d</w:t>
      </w:r>
      <w:r w:rsidR="00C45314">
        <w:rPr>
          <w:rFonts w:ascii="Cambria" w:hAnsi="Cambria" w:cs="Calibri"/>
        </w:rPr>
        <w:t>a</w:t>
      </w:r>
      <w:r>
        <w:rPr>
          <w:rFonts w:ascii="Cambria" w:hAnsi="Cambria" w:cs="Calibri"/>
        </w:rPr>
        <w:t xml:space="preserve"> unidade escolar é baseada em vários fatores essenciais que atendem às necessidades educacionais da comunidade e ao desenvolvimento social e econômico.</w:t>
      </w:r>
    </w:p>
    <w:p w14:paraId="3FECF513" w14:textId="5964562A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  <w:noProof/>
        </w:rPr>
        <w:drawing>
          <wp:anchor distT="0" distB="0" distL="114300" distR="114300" simplePos="0" relativeHeight="251659264" behindDoc="1" locked="0" layoutInCell="1" allowOverlap="1" wp14:anchorId="7374A4B0" wp14:editId="5CDEFC4E">
            <wp:simplePos x="0" y="0"/>
            <wp:positionH relativeFrom="page">
              <wp:posOffset>428625</wp:posOffset>
            </wp:positionH>
            <wp:positionV relativeFrom="margin">
              <wp:posOffset>12472035</wp:posOffset>
            </wp:positionV>
            <wp:extent cx="5760720" cy="1772285"/>
            <wp:effectExtent l="0" t="0" r="0" b="0"/>
            <wp:wrapTight wrapText="bothSides">
              <wp:wrapPolygon edited="0">
                <wp:start x="0" y="0"/>
                <wp:lineTo x="0" y="21360"/>
                <wp:lineTo x="21500" y="21360"/>
                <wp:lineTo x="21500" y="0"/>
                <wp:lineTo x="0" y="0"/>
              </wp:wrapPolygon>
            </wp:wrapTight>
            <wp:docPr id="14544028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0289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CB751" w14:textId="19AEB8D2" w:rsidR="00652EB3" w:rsidRPr="00776FAD" w:rsidRDefault="00652EB3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 w:rsidRPr="00776FAD">
        <w:rPr>
          <w:rFonts w:ascii="Cambria" w:hAnsi="Cambria" w:cs="Calibri"/>
          <w:b/>
          <w:bCs/>
        </w:rPr>
        <w:t>3</w:t>
      </w:r>
      <w:r w:rsidR="00CC3C9D" w:rsidRPr="00776FAD">
        <w:rPr>
          <w:rFonts w:ascii="Cambria" w:hAnsi="Cambria" w:cs="Calibri"/>
          <w:b/>
          <w:bCs/>
        </w:rPr>
        <w:t xml:space="preserve">. </w:t>
      </w:r>
      <w:r w:rsidR="00CC3C9D" w:rsidRPr="00DE1C17">
        <w:rPr>
          <w:rFonts w:ascii="Cambria" w:hAnsi="Cambria" w:cs="Calibri"/>
          <w:b/>
          <w:bCs/>
        </w:rPr>
        <w:t>LEVANTAMENTO DAS SOLUÇÕES:</w:t>
      </w:r>
    </w:p>
    <w:p w14:paraId="2FC7A871" w14:textId="77777777" w:rsidR="00975771" w:rsidRPr="00776FAD" w:rsidRDefault="00975771" w:rsidP="006F459A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371A7981" w14:textId="3A61E1C9" w:rsidR="00063313" w:rsidRPr="00776FAD" w:rsidRDefault="00DE1C17" w:rsidP="006F459A">
      <w:pPr>
        <w:spacing w:line="360" w:lineRule="auto"/>
        <w:jc w:val="both"/>
        <w:rPr>
          <w:rFonts w:ascii="Cambria" w:hAnsi="Cambria" w:cs="Calibri"/>
        </w:rPr>
      </w:pPr>
      <w:r>
        <w:t xml:space="preserve">O </w:t>
      </w:r>
      <w:r w:rsidRPr="00424E3E">
        <w:rPr>
          <w:bCs/>
        </w:rPr>
        <w:t>levantamento das soluções</w:t>
      </w:r>
      <w:r>
        <w:rPr>
          <w:b/>
        </w:rPr>
        <w:t xml:space="preserve"> </w:t>
      </w:r>
      <w:r>
        <w:t xml:space="preserve">para os serviços de </w:t>
      </w:r>
      <w:r w:rsidR="00230BFE">
        <w:t>ampliação da Unidade Escolar José de Andrade Maia</w:t>
      </w:r>
      <w:r>
        <w:t xml:space="preserve"> no</w:t>
      </w:r>
      <w:r>
        <w:rPr>
          <w:spacing w:val="-13"/>
        </w:rPr>
        <w:t xml:space="preserve"> </w:t>
      </w:r>
      <w:r>
        <w:t>município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Vera</w:t>
      </w:r>
      <w:r>
        <w:rPr>
          <w:spacing w:val="-14"/>
        </w:rPr>
        <w:t xml:space="preserve"> </w:t>
      </w:r>
      <w:r>
        <w:t>Mendes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PI</w:t>
      </w:r>
      <w:r>
        <w:rPr>
          <w:spacing w:val="-14"/>
        </w:rPr>
        <w:t xml:space="preserve"> </w:t>
      </w:r>
      <w:r>
        <w:t>envolve</w:t>
      </w:r>
      <w:r>
        <w:rPr>
          <w:spacing w:val="-12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análise</w:t>
      </w:r>
      <w:r>
        <w:rPr>
          <w:spacing w:val="-12"/>
        </w:rPr>
        <w:t xml:space="preserve"> </w:t>
      </w:r>
      <w:r>
        <w:t xml:space="preserve">detalhada das alternativas disponíveis para atender à </w:t>
      </w:r>
      <w:r w:rsidRPr="00424E3E">
        <w:rPr>
          <w:bCs/>
        </w:rPr>
        <w:t>necessidade</w:t>
      </w:r>
      <w:r>
        <w:rPr>
          <w:b/>
        </w:rPr>
        <w:t xml:space="preserve"> </w:t>
      </w:r>
      <w:r>
        <w:t xml:space="preserve">identificada, buscando soluções que sejam </w:t>
      </w:r>
      <w:r w:rsidRPr="00424E3E">
        <w:rPr>
          <w:bCs/>
        </w:rPr>
        <w:t>eficazes, sustentáveis, financeiramente viáveis</w:t>
      </w:r>
      <w:r>
        <w:rPr>
          <w:b/>
        </w:rPr>
        <w:t xml:space="preserve"> </w:t>
      </w:r>
      <w:r>
        <w:t xml:space="preserve">e que promovam o </w:t>
      </w:r>
      <w:r w:rsidRPr="00424E3E">
        <w:rPr>
          <w:bCs/>
        </w:rPr>
        <w:t>bem-estar d</w:t>
      </w:r>
      <w:r w:rsidR="00230BFE">
        <w:rPr>
          <w:bCs/>
        </w:rPr>
        <w:t>os alunos</w:t>
      </w:r>
      <w:r w:rsidRPr="00424E3E">
        <w:rPr>
          <w:bCs/>
        </w:rPr>
        <w:t xml:space="preserve"> e dos servidores públicos</w:t>
      </w:r>
      <w:r>
        <w:t>. A seguir, são apresentadas as principais soluções consideradas para a implementação do projeto</w:t>
      </w:r>
      <w:r w:rsidR="00063313" w:rsidRPr="00776FAD">
        <w:rPr>
          <w:rFonts w:ascii="Cambria" w:hAnsi="Cambria" w:cs="Calibri"/>
        </w:rPr>
        <w:t>:</w:t>
      </w:r>
    </w:p>
    <w:p w14:paraId="42E4A12F" w14:textId="77777777" w:rsidR="00DE1C17" w:rsidRPr="00871CE4" w:rsidRDefault="00DE1C17" w:rsidP="00DE1C17">
      <w:pPr>
        <w:pStyle w:val="Ttulo2"/>
        <w:numPr>
          <w:ilvl w:val="0"/>
          <w:numId w:val="50"/>
        </w:numPr>
        <w:tabs>
          <w:tab w:val="left" w:pos="250"/>
          <w:tab w:val="num" w:pos="720"/>
        </w:tabs>
        <w:ind w:left="250" w:hanging="248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871CE4">
        <w:rPr>
          <w:rFonts w:ascii="Cambria" w:hAnsi="Cambria"/>
          <w:b/>
          <w:bCs/>
          <w:color w:val="000000" w:themeColor="text1"/>
          <w:sz w:val="24"/>
          <w:szCs w:val="24"/>
        </w:rPr>
        <w:t>Ampliação da Infraestrutura Física</w:t>
      </w:r>
    </w:p>
    <w:p w14:paraId="58085E64" w14:textId="31EC2853" w:rsidR="00DE1C17" w:rsidRDefault="00DE1C17" w:rsidP="00DE1C17">
      <w:pPr>
        <w:spacing w:before="141" w:line="360" w:lineRule="auto"/>
        <w:ind w:left="2" w:right="136"/>
        <w:jc w:val="both"/>
        <w:rPr>
          <w:rFonts w:ascii="Cambria" w:hAnsi="Cambria"/>
          <w:color w:val="000000" w:themeColor="text1"/>
        </w:rPr>
      </w:pPr>
      <w:r w:rsidRPr="00871CE4">
        <w:rPr>
          <w:rFonts w:ascii="Cambria" w:hAnsi="Cambria"/>
          <w:color w:val="000000" w:themeColor="text1"/>
        </w:rPr>
        <w:t>A</w:t>
      </w:r>
      <w:r w:rsidRPr="00871CE4">
        <w:rPr>
          <w:rFonts w:ascii="Cambria" w:hAnsi="Cambria"/>
          <w:color w:val="000000" w:themeColor="text1"/>
          <w:spacing w:val="-12"/>
        </w:rPr>
        <w:t xml:space="preserve"> </w:t>
      </w:r>
      <w:r w:rsidRPr="00871CE4">
        <w:rPr>
          <w:rFonts w:ascii="Cambria" w:hAnsi="Cambria"/>
          <w:color w:val="000000" w:themeColor="text1"/>
        </w:rPr>
        <w:t>principal</w:t>
      </w:r>
      <w:r w:rsidRPr="00871CE4">
        <w:rPr>
          <w:rFonts w:ascii="Cambria" w:hAnsi="Cambria"/>
          <w:color w:val="000000" w:themeColor="text1"/>
          <w:spacing w:val="-13"/>
        </w:rPr>
        <w:t xml:space="preserve"> </w:t>
      </w:r>
      <w:r w:rsidRPr="00871CE4">
        <w:rPr>
          <w:rFonts w:ascii="Cambria" w:hAnsi="Cambria"/>
          <w:color w:val="000000" w:themeColor="text1"/>
        </w:rPr>
        <w:t>solução</w:t>
      </w:r>
      <w:r w:rsidRPr="00871CE4">
        <w:rPr>
          <w:rFonts w:ascii="Cambria" w:hAnsi="Cambria"/>
          <w:color w:val="000000" w:themeColor="text1"/>
          <w:spacing w:val="-12"/>
        </w:rPr>
        <w:t xml:space="preserve"> </w:t>
      </w:r>
      <w:r w:rsidRPr="00871CE4">
        <w:rPr>
          <w:rFonts w:ascii="Cambria" w:hAnsi="Cambria"/>
          <w:color w:val="000000" w:themeColor="text1"/>
        </w:rPr>
        <w:t>proposta</w:t>
      </w:r>
      <w:r w:rsidRPr="00871CE4">
        <w:rPr>
          <w:rFonts w:ascii="Cambria" w:hAnsi="Cambria"/>
          <w:color w:val="000000" w:themeColor="text1"/>
          <w:spacing w:val="-11"/>
        </w:rPr>
        <w:t xml:space="preserve"> </w:t>
      </w:r>
      <w:r w:rsidRPr="00871CE4">
        <w:rPr>
          <w:rFonts w:ascii="Cambria" w:hAnsi="Cambria"/>
          <w:color w:val="000000" w:themeColor="text1"/>
        </w:rPr>
        <w:t>é</w:t>
      </w:r>
      <w:r w:rsidRPr="00871CE4">
        <w:rPr>
          <w:rFonts w:ascii="Cambria" w:hAnsi="Cambria"/>
          <w:color w:val="000000" w:themeColor="text1"/>
          <w:spacing w:val="-13"/>
        </w:rPr>
        <w:t xml:space="preserve"> </w:t>
      </w:r>
      <w:r w:rsidRPr="00871CE4">
        <w:rPr>
          <w:rFonts w:ascii="Cambria" w:hAnsi="Cambria"/>
          <w:color w:val="000000" w:themeColor="text1"/>
        </w:rPr>
        <w:t xml:space="preserve">a </w:t>
      </w:r>
      <w:r w:rsidR="00230BFE">
        <w:rPr>
          <w:rFonts w:ascii="Cambria" w:hAnsi="Cambria"/>
          <w:color w:val="000000" w:themeColor="text1"/>
        </w:rPr>
        <w:t>ampliação</w:t>
      </w:r>
      <w:r w:rsidRPr="00871CE4">
        <w:rPr>
          <w:rFonts w:ascii="Cambria" w:hAnsi="Cambria"/>
          <w:color w:val="000000" w:themeColor="text1"/>
        </w:rPr>
        <w:t xml:space="preserve"> d</w:t>
      </w:r>
      <w:r w:rsidR="00230BFE">
        <w:rPr>
          <w:rFonts w:ascii="Cambria" w:hAnsi="Cambria"/>
          <w:color w:val="000000" w:themeColor="text1"/>
        </w:rPr>
        <w:t>os</w:t>
      </w:r>
      <w:r w:rsidRPr="00871CE4">
        <w:rPr>
          <w:rFonts w:ascii="Cambria" w:hAnsi="Cambria"/>
          <w:color w:val="000000" w:themeColor="text1"/>
        </w:rPr>
        <w:t xml:space="preserve"> espaços </w:t>
      </w:r>
      <w:r>
        <w:rPr>
          <w:rFonts w:ascii="Cambria" w:hAnsi="Cambria"/>
          <w:color w:val="000000" w:themeColor="text1"/>
        </w:rPr>
        <w:t xml:space="preserve">educacionais </w:t>
      </w:r>
      <w:r w:rsidRPr="00871CE4">
        <w:rPr>
          <w:rFonts w:ascii="Cambria" w:hAnsi="Cambria"/>
          <w:color w:val="000000" w:themeColor="text1"/>
        </w:rPr>
        <w:t xml:space="preserve">para </w:t>
      </w:r>
      <w:r>
        <w:rPr>
          <w:rFonts w:ascii="Cambria" w:hAnsi="Cambria"/>
          <w:color w:val="000000" w:themeColor="text1"/>
        </w:rPr>
        <w:t>otimizar a aprendizagem e facilitar o uso de tecnologias educacionais,</w:t>
      </w:r>
      <w:r w:rsidR="00C45314">
        <w:rPr>
          <w:rFonts w:ascii="Cambria" w:hAnsi="Cambria"/>
          <w:color w:val="000000" w:themeColor="text1"/>
        </w:rPr>
        <w:t xml:space="preserve"> assim como evitará a superlotação de alunos </w:t>
      </w:r>
      <w:r w:rsidR="00230BFE">
        <w:rPr>
          <w:rFonts w:ascii="Cambria" w:hAnsi="Cambria"/>
          <w:color w:val="000000" w:themeColor="text1"/>
        </w:rPr>
        <w:t xml:space="preserve">em ambientes comuns da Unidade Escolar gerando assim um lugar </w:t>
      </w:r>
      <w:r w:rsidR="00C45314">
        <w:rPr>
          <w:rFonts w:ascii="Cambria" w:hAnsi="Cambria"/>
          <w:color w:val="000000" w:themeColor="text1"/>
        </w:rPr>
        <w:t>mais segur</w:t>
      </w:r>
      <w:r w:rsidR="00230BFE">
        <w:rPr>
          <w:rFonts w:ascii="Cambria" w:hAnsi="Cambria"/>
          <w:color w:val="000000" w:themeColor="text1"/>
        </w:rPr>
        <w:t>o</w:t>
      </w:r>
      <w:r w:rsidR="00C45314">
        <w:rPr>
          <w:rFonts w:ascii="Cambria" w:hAnsi="Cambria"/>
          <w:color w:val="000000" w:themeColor="text1"/>
        </w:rPr>
        <w:t xml:space="preserve"> e confortável</w:t>
      </w:r>
      <w:r>
        <w:rPr>
          <w:rFonts w:ascii="Cambria" w:hAnsi="Cambria"/>
          <w:color w:val="000000" w:themeColor="text1"/>
        </w:rPr>
        <w:t>.</w:t>
      </w:r>
    </w:p>
    <w:p w14:paraId="09E8F040" w14:textId="77777777" w:rsidR="00DE1C17" w:rsidRDefault="00DE1C17" w:rsidP="00DE1C17">
      <w:pPr>
        <w:pStyle w:val="PargrafodaLista"/>
        <w:numPr>
          <w:ilvl w:val="0"/>
          <w:numId w:val="50"/>
        </w:numPr>
        <w:spacing w:line="360" w:lineRule="auto"/>
        <w:ind w:left="142" w:hanging="142"/>
        <w:jc w:val="both"/>
        <w:rPr>
          <w:rFonts w:ascii="Cambria" w:hAnsi="Cambria" w:cs="Calibri"/>
          <w:b/>
          <w:bCs/>
          <w:color w:val="000000" w:themeColor="text1"/>
        </w:rPr>
      </w:pPr>
      <w:r w:rsidRPr="00871CE4">
        <w:rPr>
          <w:rFonts w:ascii="Cambria" w:hAnsi="Cambria" w:cs="Calibri"/>
          <w:b/>
          <w:bCs/>
          <w:color w:val="000000" w:themeColor="text1"/>
        </w:rPr>
        <w:t xml:space="preserve">Adequação à Legislação e Normas Técnicas </w:t>
      </w:r>
    </w:p>
    <w:p w14:paraId="404DECAC" w14:textId="7791AC8B" w:rsidR="00934A8B" w:rsidRDefault="00DE1C17" w:rsidP="00DE1C17">
      <w:pPr>
        <w:pStyle w:val="PargrafodaLista"/>
        <w:spacing w:line="360" w:lineRule="auto"/>
        <w:ind w:left="0"/>
        <w:jc w:val="both"/>
        <w:rPr>
          <w:rFonts w:ascii="Cambria" w:hAnsi="Cambria"/>
        </w:rPr>
      </w:pPr>
      <w:r w:rsidRPr="00871CE4">
        <w:rPr>
          <w:rFonts w:ascii="Cambria" w:hAnsi="Cambria"/>
        </w:rPr>
        <w:t xml:space="preserve">A adequação da edificação às normas de segurança, como a instalação de sistemas de prevenção contra incêndio, saídas de emergência e sinalização de segurança.  Garantindo de que todos os novos projetos de </w:t>
      </w:r>
      <w:r>
        <w:rPr>
          <w:rFonts w:ascii="Cambria" w:hAnsi="Cambria"/>
        </w:rPr>
        <w:t xml:space="preserve">construção </w:t>
      </w:r>
      <w:r w:rsidRPr="00871CE4">
        <w:rPr>
          <w:rFonts w:ascii="Cambria" w:hAnsi="Cambria"/>
        </w:rPr>
        <w:t>estejam em conformidade com as leis de acessibilidade, como a Lei Brasileira de Inclusão (LBI)</w:t>
      </w:r>
      <w:r>
        <w:rPr>
          <w:rFonts w:ascii="Cambria" w:hAnsi="Cambria"/>
        </w:rPr>
        <w:t>.</w:t>
      </w:r>
    </w:p>
    <w:p w14:paraId="1CBE19D5" w14:textId="77777777" w:rsidR="004F378D" w:rsidRPr="00DE1C17" w:rsidRDefault="004F378D" w:rsidP="00DE1C17">
      <w:pPr>
        <w:pStyle w:val="PargrafodaLista"/>
        <w:spacing w:line="360" w:lineRule="auto"/>
        <w:ind w:left="0"/>
        <w:jc w:val="both"/>
        <w:rPr>
          <w:rFonts w:ascii="Cambria" w:hAnsi="Cambria" w:cs="Calibri"/>
          <w:color w:val="000000" w:themeColor="text1"/>
        </w:rPr>
      </w:pPr>
    </w:p>
    <w:p w14:paraId="5B790B45" w14:textId="592302A5" w:rsidR="004D2728" w:rsidRPr="00DE1C17" w:rsidRDefault="00FC5EEE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 w:rsidRPr="00776FAD">
        <w:rPr>
          <w:rFonts w:ascii="Cambria" w:hAnsi="Cambria" w:cs="Calibri"/>
          <w:b/>
          <w:bCs/>
        </w:rPr>
        <w:t>4</w:t>
      </w:r>
      <w:r w:rsidR="00CC3C9D" w:rsidRPr="00776FAD">
        <w:rPr>
          <w:rFonts w:ascii="Cambria" w:hAnsi="Cambria" w:cs="Calibri"/>
          <w:b/>
          <w:bCs/>
        </w:rPr>
        <w:t xml:space="preserve">. </w:t>
      </w:r>
      <w:r w:rsidR="00CC3C9D" w:rsidRPr="00A16E0B">
        <w:rPr>
          <w:rFonts w:ascii="Cambria" w:hAnsi="Cambria" w:cs="Calibri"/>
          <w:b/>
          <w:bCs/>
        </w:rPr>
        <w:t>DESCRIÇÃO DA SOLUÇÃO COMO UM TODO:</w:t>
      </w:r>
    </w:p>
    <w:p w14:paraId="538A2CCE" w14:textId="3FAFC68B" w:rsidR="00A16E0B" w:rsidRDefault="00A16E0B" w:rsidP="00A16E0B">
      <w:pPr>
        <w:spacing w:before="240" w:line="360" w:lineRule="auto"/>
        <w:jc w:val="both"/>
      </w:pPr>
      <w:r>
        <w:lastRenderedPageBreak/>
        <w:t>A solução apresentada</w:t>
      </w:r>
      <w:r>
        <w:rPr>
          <w:spacing w:val="-1"/>
        </w:rPr>
        <w:t xml:space="preserve"> </w:t>
      </w:r>
      <w:r>
        <w:t>no Estudo</w:t>
      </w:r>
      <w:r>
        <w:rPr>
          <w:spacing w:val="-1"/>
        </w:rPr>
        <w:t xml:space="preserve"> </w:t>
      </w:r>
      <w:r>
        <w:t xml:space="preserve">Técnico Preliminar (ETP) visa a </w:t>
      </w:r>
      <w:r w:rsidR="00230BFE">
        <w:rPr>
          <w:b/>
          <w:bCs/>
        </w:rPr>
        <w:t>ampliação d</w:t>
      </w:r>
      <w:r w:rsidR="00C45314">
        <w:rPr>
          <w:b/>
          <w:bCs/>
        </w:rPr>
        <w:t xml:space="preserve">a Unidade Escolar </w:t>
      </w:r>
      <w:r w:rsidR="00230BFE">
        <w:rPr>
          <w:b/>
          <w:bCs/>
        </w:rPr>
        <w:t xml:space="preserve">José de Andrade Maia </w:t>
      </w:r>
      <w:r w:rsidRPr="00A16E0B">
        <w:rPr>
          <w:b/>
          <w:bCs/>
        </w:rPr>
        <w:t>no município de Vera Mendes-PI,</w:t>
      </w:r>
      <w:r>
        <w:t xml:space="preserve"> com o objetivo de proporcionar uma melhoria significativa na infraestrutura educacional do município, alinhando-se ao crescimento da população e à evolução das necessidades </w:t>
      </w:r>
      <w:r w:rsidR="004F378D">
        <w:t>educacionais</w:t>
      </w:r>
      <w:r>
        <w:t xml:space="preserve"> do município. A solução como um todo busca modernizar a estrutura educacional </w:t>
      </w:r>
      <w:r w:rsidR="00230BFE">
        <w:t xml:space="preserve">ampliando </w:t>
      </w:r>
      <w:r>
        <w:t>espaço</w:t>
      </w:r>
      <w:r w:rsidR="00230BFE">
        <w:t>s</w:t>
      </w:r>
      <w:r>
        <w:t xml:space="preserve"> adequado</w:t>
      </w:r>
      <w:r w:rsidR="00230BFE">
        <w:t>s</w:t>
      </w:r>
      <w:r>
        <w:t xml:space="preserve"> e acessíve</w:t>
      </w:r>
      <w:r w:rsidR="00230BFE">
        <w:t>is</w:t>
      </w:r>
      <w:r>
        <w:t xml:space="preserve"> que atenda </w:t>
      </w:r>
      <w:r w:rsidR="004F378D">
        <w:t>à</w:t>
      </w:r>
      <w:r>
        <w:t>s necessidades da comunidade escolar e esteja em conformidade com as exigências legais e pedagógicas.</w:t>
      </w:r>
    </w:p>
    <w:p w14:paraId="336FD1D5" w14:textId="70898617" w:rsidR="00CC3C9D" w:rsidRPr="00276A1A" w:rsidRDefault="00A16E0B" w:rsidP="00A16E0B">
      <w:pPr>
        <w:spacing w:before="240" w:line="360" w:lineRule="auto"/>
        <w:jc w:val="both"/>
        <w:rPr>
          <w:rFonts w:ascii="Cambria" w:hAnsi="Cambria" w:cs="Calibri"/>
        </w:rPr>
      </w:pPr>
      <w:r>
        <w:t xml:space="preserve">É visto que com a </w:t>
      </w:r>
      <w:r w:rsidR="00230BFE">
        <w:t xml:space="preserve">ampliação </w:t>
      </w:r>
      <w:r w:rsidR="00C45314">
        <w:t xml:space="preserve">na </w:t>
      </w:r>
      <w:r>
        <w:t xml:space="preserve">unidade escolar possibilite </w:t>
      </w:r>
      <w:r w:rsidR="00230BFE">
        <w:t>o aumento</w:t>
      </w:r>
      <w:r>
        <w:t xml:space="preserve"> da oferta educacional, garantindo um ambiente seguro, confortável e funcional para alunos, professores e funcionários. A</w:t>
      </w:r>
      <w:r w:rsidR="00230BFE">
        <w:t xml:space="preserve"> ampliação</w:t>
      </w:r>
      <w:r w:rsidR="000E2D41">
        <w:t xml:space="preserve"> da</w:t>
      </w:r>
      <w:r>
        <w:t xml:space="preserve"> unidade escolar será projetada para atender às necessidades de aprendizagem contemporâneas, com espaços adequados para práticas pedagógicas, atividades culturais e esportivas, além de garantir acessibilidade e sustentabilidade. </w:t>
      </w:r>
    </w:p>
    <w:p w14:paraId="33106B56" w14:textId="12BDBD78" w:rsidR="00E243D1" w:rsidRPr="00776FAD" w:rsidRDefault="00E243D1" w:rsidP="006F459A">
      <w:pPr>
        <w:spacing w:line="360" w:lineRule="auto"/>
        <w:jc w:val="both"/>
        <w:rPr>
          <w:rFonts w:ascii="Cambria" w:hAnsi="Cambria" w:cs="Calibri"/>
        </w:rPr>
      </w:pPr>
    </w:p>
    <w:p w14:paraId="49FC5F6A" w14:textId="4546E401" w:rsidR="002A5085" w:rsidRPr="004F378D" w:rsidRDefault="00A16E0B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5</w:t>
      </w:r>
      <w:r w:rsidR="00CC3C9D" w:rsidRPr="00776FAD">
        <w:rPr>
          <w:rFonts w:ascii="Cambria" w:hAnsi="Cambria" w:cs="Calibri"/>
          <w:b/>
          <w:bCs/>
        </w:rPr>
        <w:t xml:space="preserve">. </w:t>
      </w:r>
      <w:r w:rsidR="00CC3C9D" w:rsidRPr="00276A1A">
        <w:rPr>
          <w:rFonts w:ascii="Cambria" w:hAnsi="Cambria" w:cs="Calibri"/>
          <w:b/>
          <w:bCs/>
        </w:rPr>
        <w:t>ESTIMATIVA DO VALOR DA CONTRATAÇÃO:</w:t>
      </w:r>
    </w:p>
    <w:p w14:paraId="3C8F8270" w14:textId="1B6EAE28" w:rsidR="00CB036E" w:rsidRPr="00A16E0B" w:rsidRDefault="00A16E0B" w:rsidP="00CB036E">
      <w:pPr>
        <w:spacing w:line="360" w:lineRule="auto"/>
        <w:jc w:val="both"/>
        <w:rPr>
          <w:rFonts w:ascii="Cambria" w:hAnsi="Cambria" w:cs="Calibri"/>
          <w:b/>
          <w:bCs/>
        </w:rPr>
      </w:pPr>
      <w:r w:rsidRPr="009917EF">
        <w:rPr>
          <w:rFonts w:ascii="Cambria" w:hAnsi="Cambria" w:cs="Calibri"/>
        </w:rPr>
        <w:t>A estimativa do valor da contratação para os</w:t>
      </w:r>
      <w:r>
        <w:rPr>
          <w:rFonts w:ascii="Cambria" w:hAnsi="Cambria" w:cs="Calibri"/>
        </w:rPr>
        <w:t xml:space="preserve"> serviços de engenharia para </w:t>
      </w:r>
      <w:r w:rsidR="00230BFE">
        <w:rPr>
          <w:rFonts w:ascii="Cambria" w:hAnsi="Cambria" w:cs="Calibri"/>
        </w:rPr>
        <w:t>ampliação d</w:t>
      </w:r>
      <w:r w:rsidR="000B19DD">
        <w:rPr>
          <w:rFonts w:ascii="Cambria" w:hAnsi="Cambria" w:cs="Calibri"/>
        </w:rPr>
        <w:t>a</w:t>
      </w:r>
      <w:r>
        <w:rPr>
          <w:rFonts w:ascii="Cambria" w:hAnsi="Cambria" w:cs="Calibri"/>
        </w:rPr>
        <w:t xml:space="preserve"> unidade escolar</w:t>
      </w:r>
      <w:r w:rsidR="00230BFE">
        <w:rPr>
          <w:rFonts w:ascii="Cambria" w:hAnsi="Cambria" w:cs="Calibri"/>
        </w:rPr>
        <w:t xml:space="preserve"> José de Andrade Maia,</w:t>
      </w:r>
      <w:r>
        <w:rPr>
          <w:rFonts w:ascii="Cambria" w:hAnsi="Cambria" w:cs="Calibri"/>
        </w:rPr>
        <w:t xml:space="preserve"> almejado é de </w:t>
      </w:r>
      <w:r w:rsidR="00230BFE" w:rsidRPr="00445C5B">
        <w:rPr>
          <w:rFonts w:ascii="Cambria" w:hAnsi="Cambria" w:cs="Calibri"/>
          <w:b/>
          <w:bCs/>
          <w:lang w:bidi="pt-PT"/>
        </w:rPr>
        <w:t>R$</w:t>
      </w:r>
      <w:r w:rsidR="00230BFE">
        <w:rPr>
          <w:rFonts w:ascii="Cambria" w:hAnsi="Cambria" w:cs="Calibri"/>
          <w:b/>
          <w:bCs/>
          <w:lang w:bidi="pt-PT"/>
        </w:rPr>
        <w:t xml:space="preserve"> 1.054.835,07 (um milhão, cinquenta e quatro mil, oitocentos e trinta e cinco reais, sete centavos</w:t>
      </w:r>
      <w:r w:rsidR="00230BFE" w:rsidRPr="00445C5B">
        <w:rPr>
          <w:rFonts w:ascii="Cambria" w:hAnsi="Cambria" w:cs="Calibri"/>
          <w:b/>
          <w:bCs/>
          <w:lang w:bidi="pt-PT"/>
        </w:rPr>
        <w:t>).</w:t>
      </w:r>
    </w:p>
    <w:p w14:paraId="0747DE19" w14:textId="77777777" w:rsidR="00CB036E" w:rsidRPr="00776FAD" w:rsidRDefault="00CB036E" w:rsidP="006F459A">
      <w:pPr>
        <w:spacing w:line="360" w:lineRule="auto"/>
        <w:jc w:val="both"/>
        <w:rPr>
          <w:rFonts w:ascii="Cambria" w:hAnsi="Cambria" w:cs="Calibri"/>
        </w:rPr>
      </w:pPr>
    </w:p>
    <w:p w14:paraId="0D96F842" w14:textId="3E161588" w:rsidR="00BD04B5" w:rsidRPr="00776FAD" w:rsidRDefault="00A16E0B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6</w:t>
      </w:r>
      <w:r w:rsidR="00CB036E" w:rsidRPr="00776FAD">
        <w:rPr>
          <w:rFonts w:ascii="Cambria" w:hAnsi="Cambria" w:cs="Calibri"/>
          <w:b/>
          <w:bCs/>
        </w:rPr>
        <w:t xml:space="preserve">. </w:t>
      </w:r>
      <w:r w:rsidR="00CC3C9D" w:rsidRPr="00276A1A">
        <w:rPr>
          <w:rFonts w:ascii="Cambria" w:hAnsi="Cambria" w:cs="Calibri"/>
          <w:b/>
          <w:bCs/>
        </w:rPr>
        <w:t>JUSTIFICATIVA PARA O PARCELAMENTO OU NÃO DA SOLUÇÃO:</w:t>
      </w:r>
    </w:p>
    <w:p w14:paraId="29B9D75C" w14:textId="77777777" w:rsidR="00276A1A" w:rsidRDefault="00276A1A" w:rsidP="00276A1A">
      <w:pPr>
        <w:spacing w:before="240" w:line="360" w:lineRule="auto"/>
        <w:jc w:val="both"/>
        <w:rPr>
          <w:rFonts w:ascii="Cambria" w:hAnsi="Cambria" w:cs="Calibri"/>
        </w:rPr>
      </w:pPr>
      <w:r w:rsidRPr="00B35615">
        <w:rPr>
          <w:rFonts w:ascii="Cambria" w:hAnsi="Cambria" w:cs="Calibri"/>
        </w:rPr>
        <w:t xml:space="preserve">Nos termos do art. 47, inciso II, da Lei Federal nº 14.133/2021, as licitações atenderão ao princípio do parcelamento, quando tecnicamente viável e economicamente vantajoso. Na aplicação deste princípio, o §1º do mesmo art.47 estabelece que deverão ser considerados a responsabilidade técnica, o custo para a administração de vários contratos frentes às vantagens da redução de custos, com divisão do objeto em itens, e o dever de buscar a ampliação da competição e de evitar a concentração de mercado. </w:t>
      </w:r>
    </w:p>
    <w:p w14:paraId="07CE2E66" w14:textId="5987AF93" w:rsidR="00CB2FDA" w:rsidRPr="00776FAD" w:rsidRDefault="00276A1A" w:rsidP="00276A1A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Em vista disto, o princípio do parcelamento não deverá ser aplicado à presente contratação, tendo em vista que eventual divisão do objeto geraria perda de economia de escala e causaria inviabilidade técnica, pois geraria maior trabalho de fiscalização contratual frente à falta de padronização e uniformização</w:t>
      </w:r>
      <w:r w:rsidR="00F71D4D" w:rsidRPr="00776FAD">
        <w:rPr>
          <w:rFonts w:ascii="Cambria" w:hAnsi="Cambria" w:cs="Calibri"/>
        </w:rPr>
        <w:t>.</w:t>
      </w:r>
    </w:p>
    <w:p w14:paraId="21E4F087" w14:textId="77777777" w:rsidR="00BD04B5" w:rsidRPr="00776FAD" w:rsidRDefault="00BD04B5" w:rsidP="006F459A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84A091E" w14:textId="5EE8D45D" w:rsidR="00CC3C9D" w:rsidRPr="00776FAD" w:rsidRDefault="00A16E0B" w:rsidP="006F459A">
      <w:pPr>
        <w:spacing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7</w:t>
      </w:r>
      <w:r w:rsidR="00CC3C9D" w:rsidRPr="00776FAD">
        <w:rPr>
          <w:rFonts w:ascii="Cambria" w:hAnsi="Cambria" w:cs="Calibri"/>
          <w:b/>
          <w:bCs/>
        </w:rPr>
        <w:t>. REQUISITOS DA CONTRATAÇÃO</w:t>
      </w:r>
    </w:p>
    <w:p w14:paraId="1B4C83D1" w14:textId="77777777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</w:rPr>
      </w:pPr>
    </w:p>
    <w:p w14:paraId="54E87CCF" w14:textId="2517F485" w:rsidR="00276A1A" w:rsidRPr="00276A1A" w:rsidRDefault="00276A1A" w:rsidP="00276A1A">
      <w:pPr>
        <w:spacing w:line="360" w:lineRule="auto"/>
        <w:jc w:val="both"/>
        <w:rPr>
          <w:rFonts w:ascii="Cambria" w:hAnsi="Cambria" w:cs="Calibri"/>
        </w:rPr>
      </w:pPr>
      <w:r w:rsidRPr="00276A1A">
        <w:rPr>
          <w:rFonts w:ascii="Cambria" w:hAnsi="Cambria" w:cs="Calibri"/>
        </w:rPr>
        <w:t xml:space="preserve">A execução da </w:t>
      </w:r>
      <w:r w:rsidR="00230BFE">
        <w:rPr>
          <w:rFonts w:ascii="Cambria" w:hAnsi="Cambria" w:cs="Calibri"/>
        </w:rPr>
        <w:t>ampliação d</w:t>
      </w:r>
      <w:r w:rsidR="000E2D41">
        <w:rPr>
          <w:rFonts w:ascii="Cambria" w:hAnsi="Cambria" w:cs="Calibri"/>
        </w:rPr>
        <w:t xml:space="preserve">a </w:t>
      </w:r>
      <w:r w:rsidRPr="00276A1A">
        <w:rPr>
          <w:rFonts w:ascii="Cambria" w:hAnsi="Cambria" w:cs="Calibri"/>
        </w:rPr>
        <w:t xml:space="preserve">Unidade Escolar tem natureza de serviço comum de engenharia, tendo em vista que seus padrões de desempenho e qualidade podem ser definidos através de especificações usuais de mercado. </w:t>
      </w:r>
    </w:p>
    <w:p w14:paraId="2E37DB3A" w14:textId="50607672" w:rsidR="001C2AE1" w:rsidRPr="00776FAD" w:rsidRDefault="00276A1A" w:rsidP="00276A1A">
      <w:pPr>
        <w:spacing w:line="360" w:lineRule="auto"/>
        <w:jc w:val="both"/>
        <w:rPr>
          <w:rFonts w:ascii="Cambria" w:hAnsi="Cambria" w:cs="Calibri"/>
        </w:rPr>
      </w:pPr>
      <w:r w:rsidRPr="00693646">
        <w:rPr>
          <w:rFonts w:ascii="Cambria" w:hAnsi="Cambria" w:cs="Calibri"/>
        </w:rPr>
        <w:t xml:space="preserve">Para a </w:t>
      </w:r>
      <w:r w:rsidRPr="00276A1A">
        <w:rPr>
          <w:rFonts w:ascii="Cambria" w:hAnsi="Cambria" w:cs="Calibri"/>
          <w:b/>
          <w:bCs/>
        </w:rPr>
        <w:t>contratação de empresa especializada em serviços de engenharia para</w:t>
      </w:r>
      <w:r w:rsidR="00230BFE">
        <w:rPr>
          <w:rFonts w:ascii="Cambria" w:hAnsi="Cambria" w:cs="Calibri"/>
          <w:b/>
          <w:bCs/>
        </w:rPr>
        <w:t xml:space="preserve"> ampliação</w:t>
      </w:r>
      <w:r w:rsidR="000E2D41">
        <w:rPr>
          <w:rFonts w:ascii="Cambria" w:hAnsi="Cambria" w:cs="Calibri"/>
          <w:b/>
          <w:bCs/>
        </w:rPr>
        <w:t xml:space="preserve"> </w:t>
      </w:r>
      <w:r w:rsidR="00230BFE">
        <w:rPr>
          <w:rFonts w:ascii="Cambria" w:hAnsi="Cambria" w:cs="Calibri"/>
          <w:b/>
          <w:bCs/>
        </w:rPr>
        <w:t>d</w:t>
      </w:r>
      <w:r w:rsidR="000E2D41">
        <w:rPr>
          <w:rFonts w:ascii="Cambria" w:hAnsi="Cambria" w:cs="Calibri"/>
          <w:b/>
          <w:bCs/>
        </w:rPr>
        <w:t xml:space="preserve">a Unidade Escolar </w:t>
      </w:r>
      <w:r w:rsidR="00230BFE">
        <w:rPr>
          <w:rFonts w:ascii="Cambria" w:hAnsi="Cambria" w:cs="Calibri"/>
          <w:b/>
          <w:bCs/>
        </w:rPr>
        <w:t>José de Andrade Maia</w:t>
      </w:r>
      <w:r w:rsidR="000E2D41">
        <w:rPr>
          <w:rFonts w:ascii="Cambria" w:hAnsi="Cambria" w:cs="Calibri"/>
          <w:b/>
          <w:bCs/>
        </w:rPr>
        <w:t xml:space="preserve"> </w:t>
      </w:r>
      <w:r w:rsidRPr="00276A1A">
        <w:rPr>
          <w:rFonts w:ascii="Cambria" w:hAnsi="Cambria" w:cs="Calibri"/>
          <w:b/>
          <w:bCs/>
        </w:rPr>
        <w:t>no Município de Vera Mendes</w:t>
      </w:r>
      <w:r w:rsidRPr="00693646">
        <w:rPr>
          <w:rFonts w:ascii="Cambria" w:hAnsi="Cambria" w:cs="Calibri"/>
        </w:rPr>
        <w:t>, deverão ser atendidos os seguintes requisitos, com o objetivo de garantir a eficiência, a qualidade e a conformidade legal na execução dos serviços</w:t>
      </w:r>
      <w:r w:rsidR="001C2AE1" w:rsidRPr="00776FAD">
        <w:rPr>
          <w:rFonts w:ascii="Cambria" w:hAnsi="Cambria" w:cs="Calibri"/>
        </w:rPr>
        <w:t>.</w:t>
      </w:r>
    </w:p>
    <w:p w14:paraId="48C7AAD7" w14:textId="77777777" w:rsidR="006F459A" w:rsidRPr="00776FAD" w:rsidRDefault="006F459A" w:rsidP="006F459A">
      <w:pPr>
        <w:spacing w:line="360" w:lineRule="auto"/>
        <w:jc w:val="both"/>
        <w:rPr>
          <w:rFonts w:ascii="Cambria" w:hAnsi="Cambria" w:cs="Calibri"/>
        </w:rPr>
      </w:pPr>
    </w:p>
    <w:p w14:paraId="1385EF3C" w14:textId="57D75D60" w:rsidR="001C2AE1" w:rsidRPr="00776FAD" w:rsidRDefault="00B36AAD" w:rsidP="00B36AAD">
      <w:pPr>
        <w:spacing w:after="240" w:line="360" w:lineRule="auto"/>
        <w:jc w:val="both"/>
        <w:rPr>
          <w:rFonts w:ascii="Cambria" w:hAnsi="Cambria" w:cs="Calibri"/>
        </w:rPr>
      </w:pPr>
      <w:r w:rsidRPr="00776FAD">
        <w:rPr>
          <w:rFonts w:ascii="Segoe UI Symbol" w:hAnsi="Segoe UI Symbol" w:cs="Segoe UI Symbol"/>
        </w:rPr>
        <w:t>✔</w:t>
      </w:r>
      <w:r w:rsidRPr="00776FAD">
        <w:rPr>
          <w:rFonts w:ascii="Cambria" w:hAnsi="Cambria" w:cs="Calibri"/>
        </w:rPr>
        <w:t xml:space="preserve"> Capacidade Técnica e Qualificação Profissional: </w:t>
      </w:r>
      <w:r w:rsidR="00276A1A" w:rsidRPr="00693646">
        <w:rPr>
          <w:rFonts w:ascii="Cambria" w:hAnsi="Cambria" w:cs="Calibri"/>
        </w:rPr>
        <w:t xml:space="preserve">A contratada deverá comprovar experiência prévia na prestação de serviços de </w:t>
      </w:r>
      <w:r w:rsidR="00276A1A">
        <w:rPr>
          <w:rFonts w:ascii="Cambria" w:hAnsi="Cambria" w:cs="Calibri"/>
        </w:rPr>
        <w:t xml:space="preserve">engenharia </w:t>
      </w:r>
      <w:r w:rsidR="00276A1A" w:rsidRPr="00693646">
        <w:rPr>
          <w:rFonts w:ascii="Cambria" w:hAnsi="Cambria" w:cs="Calibri"/>
        </w:rPr>
        <w:t xml:space="preserve">para órgãos públicos ou empresas de porte similar, demonstrando capacidade técnica para fornecer </w:t>
      </w:r>
      <w:r w:rsidR="00276A1A">
        <w:rPr>
          <w:rFonts w:ascii="Cambria" w:hAnsi="Cambria" w:cs="Calibri"/>
        </w:rPr>
        <w:t xml:space="preserve">os serviços </w:t>
      </w:r>
      <w:r w:rsidR="00276A1A" w:rsidRPr="00693646">
        <w:rPr>
          <w:rFonts w:ascii="Cambria" w:hAnsi="Cambria" w:cs="Calibri"/>
        </w:rPr>
        <w:t>adequad</w:t>
      </w:r>
      <w:r w:rsidR="00276A1A">
        <w:rPr>
          <w:rFonts w:ascii="Cambria" w:hAnsi="Cambria" w:cs="Calibri"/>
        </w:rPr>
        <w:t>os</w:t>
      </w:r>
      <w:r w:rsidR="00276A1A" w:rsidRPr="00693646">
        <w:rPr>
          <w:rFonts w:ascii="Cambria" w:hAnsi="Cambria" w:cs="Calibri"/>
        </w:rPr>
        <w:t xml:space="preserve"> à demanda da Administração Municipal</w:t>
      </w:r>
      <w:r w:rsidR="00276A1A">
        <w:rPr>
          <w:rFonts w:ascii="Cambria" w:hAnsi="Cambria" w:cs="Calibri"/>
        </w:rPr>
        <w:t>.</w:t>
      </w:r>
      <w:r w:rsidRPr="00776FAD">
        <w:rPr>
          <w:rFonts w:ascii="Cambria" w:hAnsi="Cambria" w:cs="Calibri"/>
        </w:rPr>
        <w:t xml:space="preserve"> </w:t>
      </w:r>
    </w:p>
    <w:p w14:paraId="02468A60" w14:textId="0D294A46" w:rsidR="00B36AAD" w:rsidRPr="00776FAD" w:rsidRDefault="00B36AAD" w:rsidP="00B36AAD">
      <w:pPr>
        <w:spacing w:after="240" w:line="360" w:lineRule="auto"/>
        <w:jc w:val="both"/>
        <w:rPr>
          <w:rFonts w:ascii="Cambria" w:hAnsi="Cambria" w:cs="Calibri"/>
        </w:rPr>
      </w:pPr>
      <w:r w:rsidRPr="00776FAD">
        <w:rPr>
          <w:rFonts w:ascii="Segoe UI Symbol" w:hAnsi="Segoe UI Symbol" w:cs="Segoe UI Symbol"/>
        </w:rPr>
        <w:t>✔</w:t>
      </w:r>
      <w:r w:rsidRPr="00776FAD">
        <w:rPr>
          <w:rFonts w:ascii="Cambria" w:hAnsi="Cambria" w:cs="Calibri"/>
        </w:rPr>
        <w:t xml:space="preserve"> Prazos de Execução e Atendimento: A contratada deverá cumprir os prazos estabelecidos no Termo de Referência e anexos, com a obrigatoriedade de realizar os ajustes e a correção de falhas nos prazos acordados no contrato. Para problemas urgentes, a contratada deverá atender à demanda em até </w:t>
      </w:r>
      <w:r w:rsidR="00F71D4D" w:rsidRPr="00776FAD">
        <w:rPr>
          <w:rFonts w:ascii="Cambria" w:hAnsi="Cambria" w:cs="Calibri"/>
        </w:rPr>
        <w:t>24</w:t>
      </w:r>
      <w:r w:rsidRPr="00776FAD">
        <w:rPr>
          <w:rFonts w:ascii="Cambria" w:hAnsi="Cambria" w:cs="Calibri"/>
        </w:rPr>
        <w:t xml:space="preserve"> horas após solicitação, salvo em casos de força maior. O serviço deverá ser prestado com a maior agilidade possível.</w:t>
      </w:r>
    </w:p>
    <w:p w14:paraId="2999B744" w14:textId="1F4864C9" w:rsidR="00B36AAD" w:rsidRPr="00776FAD" w:rsidRDefault="00B36AAD" w:rsidP="00276A1A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Segoe UI Symbol" w:hAnsi="Segoe UI Symbol" w:cs="Segoe UI Symbol"/>
        </w:rPr>
        <w:t>✔</w:t>
      </w:r>
      <w:r w:rsidRPr="00776FAD">
        <w:rPr>
          <w:rFonts w:ascii="Cambria" w:hAnsi="Cambria" w:cs="Calibri"/>
        </w:rPr>
        <w:t xml:space="preserve"> Fiscalização e Acompanhamento: </w:t>
      </w:r>
      <w:r w:rsidR="00276A1A" w:rsidRPr="00693646">
        <w:rPr>
          <w:rFonts w:ascii="Cambria" w:hAnsi="Cambria" w:cs="Calibri"/>
        </w:rPr>
        <w:t>A Administração Municipal de Vera Mendes realizará a fiscalização dos serviços prestados por meio de relatórios periódicos, visitas técnicas e acompanhamento contínuo da execução contratual. A contratada deverá fornecer informações detalhadas sobre a qualidade do serviço prestado. Isso permitirá garantir a transparência e a conformidade com os termos contratuais</w:t>
      </w:r>
      <w:r w:rsidRPr="00776FAD">
        <w:rPr>
          <w:rFonts w:ascii="Cambria" w:hAnsi="Cambria" w:cs="Calibri"/>
        </w:rPr>
        <w:t>.</w:t>
      </w:r>
    </w:p>
    <w:p w14:paraId="7C8B8758" w14:textId="4BA5D1CE" w:rsidR="006F459A" w:rsidRPr="00776FAD" w:rsidRDefault="00B36AAD" w:rsidP="004F378D">
      <w:pPr>
        <w:spacing w:before="240" w:after="240" w:line="360" w:lineRule="auto"/>
        <w:jc w:val="both"/>
        <w:rPr>
          <w:rFonts w:ascii="Cambria" w:hAnsi="Cambria" w:cs="Calibri"/>
        </w:rPr>
      </w:pPr>
      <w:r w:rsidRPr="00776FAD">
        <w:rPr>
          <w:rFonts w:ascii="Segoe UI Symbol" w:hAnsi="Segoe UI Symbol" w:cs="Segoe UI Symbol"/>
        </w:rPr>
        <w:t>✔</w:t>
      </w:r>
      <w:r w:rsidRPr="00776FAD">
        <w:rPr>
          <w:rFonts w:ascii="Cambria" w:hAnsi="Cambria" w:cs="Calibri"/>
        </w:rPr>
        <w:t xml:space="preserve"> </w:t>
      </w:r>
      <w:r w:rsidR="00276A1A" w:rsidRPr="00693646">
        <w:rPr>
          <w:rFonts w:ascii="Cambria" w:hAnsi="Cambria" w:cs="Calibri"/>
        </w:rPr>
        <w:t>Equipamentos e Infraestrutura: A empresa contratada deverá possuir infraestrutura adequada e moderna para a prestação dos serviços d</w:t>
      </w:r>
      <w:r w:rsidR="00276A1A">
        <w:rPr>
          <w:rFonts w:ascii="Cambria" w:hAnsi="Cambria" w:cs="Calibri"/>
        </w:rPr>
        <w:t>e engenharia</w:t>
      </w:r>
      <w:r w:rsidR="00276A1A" w:rsidRPr="00693646">
        <w:rPr>
          <w:rFonts w:ascii="Cambria" w:hAnsi="Cambria" w:cs="Calibri"/>
        </w:rPr>
        <w:t>, garantindo a agilidade, a eficiência e a qualidade d</w:t>
      </w:r>
      <w:r w:rsidR="00276A1A">
        <w:rPr>
          <w:rFonts w:ascii="Cambria" w:hAnsi="Cambria" w:cs="Calibri"/>
        </w:rPr>
        <w:t>os serviços</w:t>
      </w:r>
      <w:r w:rsidR="00276A1A" w:rsidRPr="00693646">
        <w:rPr>
          <w:rFonts w:ascii="Cambria" w:hAnsi="Cambria" w:cs="Calibri"/>
        </w:rPr>
        <w:t>. A empresa deverá fornecer a infraestrutura</w:t>
      </w:r>
      <w:r w:rsidR="00276A1A">
        <w:rPr>
          <w:rFonts w:ascii="Cambria" w:hAnsi="Cambria" w:cs="Calibri"/>
        </w:rPr>
        <w:t xml:space="preserve"> e os equipamentos</w:t>
      </w:r>
      <w:r w:rsidR="00276A1A" w:rsidRPr="00693646">
        <w:rPr>
          <w:rFonts w:ascii="Cambria" w:hAnsi="Cambria" w:cs="Calibri"/>
        </w:rPr>
        <w:t xml:space="preserve"> necessár</w:t>
      </w:r>
      <w:r w:rsidR="00276A1A">
        <w:rPr>
          <w:rFonts w:ascii="Cambria" w:hAnsi="Cambria" w:cs="Calibri"/>
        </w:rPr>
        <w:t>ios</w:t>
      </w:r>
      <w:r w:rsidR="00276A1A" w:rsidRPr="00693646">
        <w:rPr>
          <w:rFonts w:ascii="Cambria" w:hAnsi="Cambria" w:cs="Calibri"/>
        </w:rPr>
        <w:t xml:space="preserve"> para</w:t>
      </w:r>
      <w:r w:rsidR="00276A1A">
        <w:rPr>
          <w:rFonts w:ascii="Cambria" w:hAnsi="Cambria" w:cs="Calibri"/>
        </w:rPr>
        <w:t xml:space="preserve"> os serviços de engenharia para a ampliação</w:t>
      </w:r>
      <w:r w:rsidRPr="00776FAD">
        <w:rPr>
          <w:rFonts w:ascii="Cambria" w:hAnsi="Cambria" w:cs="Calibri"/>
        </w:rPr>
        <w:t>.</w:t>
      </w:r>
    </w:p>
    <w:p w14:paraId="51D58775" w14:textId="4FAC51DD" w:rsidR="001C2AE1" w:rsidRDefault="00276A1A" w:rsidP="00276A1A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Segoe UI Symbol" w:hAnsi="Segoe UI Symbol" w:cs="Segoe UI Symbol"/>
        </w:rPr>
        <w:lastRenderedPageBreak/>
        <w:t>✔</w:t>
      </w:r>
      <w:r w:rsidR="001C2AE1" w:rsidRPr="00776FAD">
        <w:rPr>
          <w:rFonts w:ascii="Cambria" w:hAnsi="Cambria" w:cs="Calibri"/>
          <w:b/>
          <w:bCs/>
        </w:rPr>
        <w:t xml:space="preserve"> </w:t>
      </w:r>
      <w:r w:rsidR="001C2AE1" w:rsidRPr="00276A1A">
        <w:rPr>
          <w:rFonts w:ascii="Cambria" w:hAnsi="Cambria" w:cs="Calibri"/>
        </w:rPr>
        <w:t>Penalidades</w:t>
      </w:r>
      <w:r>
        <w:rPr>
          <w:rFonts w:ascii="Cambria" w:hAnsi="Cambria" w:cs="Calibri"/>
          <w:b/>
          <w:bCs/>
        </w:rPr>
        <w:t xml:space="preserve">: </w:t>
      </w:r>
      <w:r w:rsidR="001C2AE1" w:rsidRPr="00776FAD">
        <w:rPr>
          <w:rFonts w:ascii="Cambria" w:hAnsi="Cambria" w:cs="Calibri"/>
        </w:rPr>
        <w:t xml:space="preserve">Caso a empresa descumpra quaisquer cláusulas do contrato, serão aplicadas as penalidades previstas na </w:t>
      </w:r>
      <w:r w:rsidR="001C2AE1" w:rsidRPr="00776FAD">
        <w:rPr>
          <w:rFonts w:ascii="Cambria" w:hAnsi="Cambria" w:cs="Calibri"/>
          <w:b/>
          <w:bCs/>
        </w:rPr>
        <w:t>Lei nº 14.133/2021</w:t>
      </w:r>
      <w:r w:rsidR="001C2AE1" w:rsidRPr="00776FAD">
        <w:rPr>
          <w:rFonts w:ascii="Cambria" w:hAnsi="Cambria" w:cs="Calibri"/>
        </w:rPr>
        <w:t xml:space="preserve">, que podem incluir </w:t>
      </w:r>
      <w:r w:rsidR="001C2AE1" w:rsidRPr="00776FAD">
        <w:rPr>
          <w:rFonts w:ascii="Cambria" w:hAnsi="Cambria" w:cs="Calibri"/>
          <w:b/>
          <w:bCs/>
        </w:rPr>
        <w:t>advertências</w:t>
      </w:r>
      <w:r w:rsidR="001C2AE1" w:rsidRPr="00776FAD">
        <w:rPr>
          <w:rFonts w:ascii="Cambria" w:hAnsi="Cambria" w:cs="Calibri"/>
        </w:rPr>
        <w:t xml:space="preserve">, </w:t>
      </w:r>
      <w:r w:rsidR="001C2AE1" w:rsidRPr="00776FAD">
        <w:rPr>
          <w:rFonts w:ascii="Cambria" w:hAnsi="Cambria" w:cs="Calibri"/>
          <w:b/>
          <w:bCs/>
        </w:rPr>
        <w:t>multa</w:t>
      </w:r>
      <w:r w:rsidR="001C2AE1" w:rsidRPr="00776FAD">
        <w:rPr>
          <w:rFonts w:ascii="Cambria" w:hAnsi="Cambria" w:cs="Calibri"/>
        </w:rPr>
        <w:t xml:space="preserve">, </w:t>
      </w:r>
      <w:r w:rsidR="001C2AE1" w:rsidRPr="00776FAD">
        <w:rPr>
          <w:rFonts w:ascii="Cambria" w:hAnsi="Cambria" w:cs="Calibri"/>
          <w:b/>
          <w:bCs/>
        </w:rPr>
        <w:t>suspensão temporária</w:t>
      </w:r>
      <w:r w:rsidR="001C2AE1" w:rsidRPr="00776FAD">
        <w:rPr>
          <w:rFonts w:ascii="Cambria" w:hAnsi="Cambria" w:cs="Calibri"/>
        </w:rPr>
        <w:t xml:space="preserve"> de participação em futuras licitações e até a </w:t>
      </w:r>
      <w:r w:rsidR="001C2AE1" w:rsidRPr="00776FAD">
        <w:rPr>
          <w:rFonts w:ascii="Cambria" w:hAnsi="Cambria" w:cs="Calibri"/>
          <w:b/>
          <w:bCs/>
        </w:rPr>
        <w:t>rescisão contratual</w:t>
      </w:r>
      <w:r w:rsidR="001C2AE1" w:rsidRPr="00776FAD">
        <w:rPr>
          <w:rFonts w:ascii="Cambria" w:hAnsi="Cambria" w:cs="Calibri"/>
        </w:rPr>
        <w:t xml:space="preserve"> em caso de inadimplência grave. As penalidades serão aplicadas de forma proporcional à infração cometida.</w:t>
      </w:r>
    </w:p>
    <w:p w14:paraId="0CFC7887" w14:textId="2D549157" w:rsidR="00276A1A" w:rsidRPr="00276A1A" w:rsidRDefault="00276A1A" w:rsidP="00276A1A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</w:rPr>
        <w:t>Esses requisitos são fundamentais para garantir que a contratação seja realizada de forma eficiente, com a escolha de um fornecedor capacitado, comprometido com a qualidade, sustentabilidade e segurança, atendendo plenamente às necessidades da Administração Pública e da população de Vera Mendes.</w:t>
      </w:r>
    </w:p>
    <w:p w14:paraId="64EFC1C2" w14:textId="77777777" w:rsidR="00A439D6" w:rsidRPr="00776FAD" w:rsidRDefault="00A439D6" w:rsidP="006F459A">
      <w:pPr>
        <w:spacing w:line="360" w:lineRule="auto"/>
        <w:jc w:val="both"/>
        <w:rPr>
          <w:rFonts w:ascii="Cambria" w:hAnsi="Cambria" w:cs="Calibri"/>
        </w:rPr>
      </w:pPr>
    </w:p>
    <w:p w14:paraId="563692C6" w14:textId="7C7D5FB4" w:rsidR="00327B29" w:rsidRPr="00776FAD" w:rsidRDefault="00DE1C17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8</w:t>
      </w:r>
      <w:r w:rsidR="00327B29" w:rsidRPr="00776FAD">
        <w:rPr>
          <w:rFonts w:ascii="Cambria" w:hAnsi="Cambria" w:cs="Calibri"/>
          <w:b/>
          <w:bCs/>
        </w:rPr>
        <w:t>.</w:t>
      </w:r>
      <w:r w:rsidR="00CC3C9D" w:rsidRPr="00776FAD">
        <w:rPr>
          <w:rFonts w:ascii="Cambria" w:hAnsi="Cambria" w:cs="Calibri"/>
          <w:b/>
          <w:bCs/>
        </w:rPr>
        <w:t>CONTRATAÇÕES CORRELATAS E/OU INTERDEPENDENTES:</w:t>
      </w:r>
    </w:p>
    <w:p w14:paraId="5DDDB899" w14:textId="77777777" w:rsidR="00A439D6" w:rsidRPr="00776FAD" w:rsidRDefault="00A439D6" w:rsidP="006F459A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70FFB80E" w14:textId="71F89493" w:rsidR="00CC3C9D" w:rsidRPr="00776FAD" w:rsidRDefault="00A969AC" w:rsidP="00F71D4D">
      <w:pPr>
        <w:spacing w:line="360" w:lineRule="auto"/>
        <w:jc w:val="both"/>
        <w:rPr>
          <w:rFonts w:ascii="Cambria" w:hAnsi="Cambria" w:cs="Calibri"/>
        </w:rPr>
      </w:pPr>
      <w:r w:rsidRPr="002962A9">
        <w:rPr>
          <w:rFonts w:ascii="Cambria" w:hAnsi="Cambria" w:cs="Calibri"/>
        </w:rPr>
        <w:t>Não se identificou a necessidade de realizar contratações correlatas, posto que os projetos serão desenvolvidos internamente, pelo órgão contratante, e a execução da obra, por sua finalidade e complexidade, não exige o emprego de técnicas construtivas inusuais, que não possam ser executadas por uma única empresa ou mesmo alvo de subcontratação, sem prejuízos ao resultado esperado</w:t>
      </w:r>
      <w:r w:rsidR="004172AE" w:rsidRPr="00776FAD">
        <w:rPr>
          <w:rFonts w:ascii="Cambria" w:hAnsi="Cambria" w:cs="Calibri"/>
        </w:rPr>
        <w:t>.</w:t>
      </w:r>
    </w:p>
    <w:p w14:paraId="49812DA3" w14:textId="77777777" w:rsidR="00F71D4D" w:rsidRPr="00776FAD" w:rsidRDefault="00F71D4D" w:rsidP="00F71D4D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6A844419" w14:textId="7E0722CD" w:rsidR="00BD04B5" w:rsidRPr="00776FAD" w:rsidRDefault="00CC3C9D" w:rsidP="005F6B3F">
      <w:pPr>
        <w:spacing w:line="360" w:lineRule="auto"/>
        <w:jc w:val="both"/>
        <w:rPr>
          <w:rFonts w:ascii="Cambria" w:hAnsi="Cambria" w:cs="Calibri"/>
          <w:b/>
          <w:bCs/>
        </w:rPr>
      </w:pPr>
      <w:r w:rsidRPr="00776FAD">
        <w:rPr>
          <w:rFonts w:ascii="Cambria" w:hAnsi="Cambria" w:cs="Calibri"/>
          <w:b/>
          <w:bCs/>
        </w:rPr>
        <w:t xml:space="preserve"> </w:t>
      </w:r>
      <w:r w:rsidR="00DE1C17">
        <w:rPr>
          <w:rFonts w:ascii="Cambria" w:hAnsi="Cambria" w:cs="Calibri"/>
          <w:b/>
          <w:bCs/>
        </w:rPr>
        <w:t>9</w:t>
      </w:r>
      <w:r w:rsidRPr="00776FAD">
        <w:rPr>
          <w:rFonts w:ascii="Cambria" w:hAnsi="Cambria" w:cs="Calibri"/>
          <w:b/>
          <w:bCs/>
        </w:rPr>
        <w:t>. RESULTADOS OU BENEFÍCIOS A SEREM ALCANÇADOS:</w:t>
      </w:r>
    </w:p>
    <w:p w14:paraId="067C9F88" w14:textId="4EED74C2" w:rsidR="001C2AE1" w:rsidRPr="00776FAD" w:rsidRDefault="001C2AE1" w:rsidP="00A969AC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</w:rPr>
        <w:t>A contratação de empresa</w:t>
      </w:r>
      <w:r w:rsidR="00AC5D6F">
        <w:rPr>
          <w:rFonts w:ascii="Cambria" w:hAnsi="Cambria" w:cs="Calibri"/>
        </w:rPr>
        <w:t xml:space="preserve"> especializada em serviços de engenharia </w:t>
      </w:r>
      <w:r w:rsidR="00AC5D6F" w:rsidRPr="00EA2FDF">
        <w:rPr>
          <w:rFonts w:ascii="Cambria" w:hAnsi="Cambria" w:cs="Calibri"/>
          <w:b/>
          <w:bCs/>
        </w:rPr>
        <w:t xml:space="preserve">para </w:t>
      </w:r>
      <w:r w:rsidR="00230BFE">
        <w:rPr>
          <w:rFonts w:ascii="Cambria" w:hAnsi="Cambria" w:cs="Calibri"/>
          <w:b/>
          <w:bCs/>
        </w:rPr>
        <w:t xml:space="preserve">ampliação da </w:t>
      </w:r>
      <w:r w:rsidR="000E2D41">
        <w:rPr>
          <w:rFonts w:ascii="Cambria" w:hAnsi="Cambria" w:cs="Calibri"/>
          <w:b/>
          <w:bCs/>
        </w:rPr>
        <w:t xml:space="preserve">Unidade Escolar </w:t>
      </w:r>
      <w:r w:rsidR="00230BFE">
        <w:rPr>
          <w:rFonts w:ascii="Cambria" w:hAnsi="Cambria" w:cs="Calibri"/>
          <w:b/>
          <w:bCs/>
        </w:rPr>
        <w:t>José de Andrade Maia</w:t>
      </w:r>
      <w:r w:rsidRPr="00776FAD">
        <w:rPr>
          <w:rFonts w:ascii="Cambria" w:hAnsi="Cambria" w:cs="Calibri"/>
        </w:rPr>
        <w:t xml:space="preserve">, trará uma série de resultados e benefícios para o </w:t>
      </w:r>
      <w:r w:rsidRPr="00776FAD">
        <w:rPr>
          <w:rFonts w:ascii="Cambria" w:hAnsi="Cambria" w:cs="Calibri"/>
          <w:b/>
          <w:bCs/>
        </w:rPr>
        <w:t>Município de Vera Mendes</w:t>
      </w:r>
      <w:r w:rsidRPr="00776FAD">
        <w:rPr>
          <w:rFonts w:ascii="Cambria" w:hAnsi="Cambria" w:cs="Calibri"/>
        </w:rPr>
        <w:t>, com impacto direto</w:t>
      </w:r>
      <w:r w:rsidR="004172AE" w:rsidRPr="00776FAD">
        <w:rPr>
          <w:rFonts w:ascii="Cambria" w:hAnsi="Cambria" w:cs="Calibri"/>
        </w:rPr>
        <w:t xml:space="preserve"> </w:t>
      </w:r>
      <w:r w:rsidR="00AC5D6F">
        <w:rPr>
          <w:rFonts w:ascii="Cambria" w:hAnsi="Cambria" w:cs="Calibri"/>
        </w:rPr>
        <w:t xml:space="preserve">na implementação de </w:t>
      </w:r>
      <w:r w:rsidR="000E2D41">
        <w:rPr>
          <w:rFonts w:ascii="Cambria" w:hAnsi="Cambria" w:cs="Calibri"/>
        </w:rPr>
        <w:t>uma educação de qualidade</w:t>
      </w:r>
      <w:r w:rsidR="00AC5D6F">
        <w:rPr>
          <w:rFonts w:ascii="Cambria" w:hAnsi="Cambria" w:cs="Calibri"/>
        </w:rPr>
        <w:t>, que vai além</w:t>
      </w:r>
      <w:r w:rsidR="00700158">
        <w:rPr>
          <w:rFonts w:ascii="Cambria" w:hAnsi="Cambria" w:cs="Calibri"/>
        </w:rPr>
        <w:t xml:space="preserve"> do conteúdo acadêmico e busca o desenvolvimento social, emocional e cultura dos alunos</w:t>
      </w:r>
      <w:r w:rsidRPr="00776FAD">
        <w:rPr>
          <w:rFonts w:ascii="Cambria" w:hAnsi="Cambria" w:cs="Calibri"/>
        </w:rPr>
        <w:t>.</w:t>
      </w:r>
    </w:p>
    <w:p w14:paraId="701A71E4" w14:textId="08DD4FF1" w:rsidR="005F6B3F" w:rsidRDefault="00700158" w:rsidP="00A969A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As escolas com uma estrutura física adequada têm mais condições de oferecer atividades diversificadas, como esportes, artes e cultura, essenciais para a formação completa dos estudantes. </w:t>
      </w:r>
    </w:p>
    <w:p w14:paraId="323B425F" w14:textId="2F5001C1" w:rsidR="00A969AC" w:rsidRPr="00776FAD" w:rsidRDefault="00700158" w:rsidP="00A969A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</w:t>
      </w:r>
      <w:r w:rsidR="00876592">
        <w:rPr>
          <w:rFonts w:ascii="Cambria" w:hAnsi="Cambria" w:cs="Calibri"/>
        </w:rPr>
        <w:t>ampliação de uma</w:t>
      </w:r>
      <w:r w:rsidR="000E2D41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unidade escolar, especialmente em áreas rurais ou periféricas, contribui para diminuir a desigualdade educacional, proporcionando oportunidades iguais para todos os alunos, independentemente de sua localização geográfica. </w:t>
      </w:r>
    </w:p>
    <w:p w14:paraId="46443B47" w14:textId="0B79E41A" w:rsidR="001C2AE1" w:rsidRPr="00776FAD" w:rsidRDefault="001C2AE1" w:rsidP="00A969AC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</w:rPr>
        <w:lastRenderedPageBreak/>
        <w:t xml:space="preserve">Em resumo, a contratação de empresa </w:t>
      </w:r>
      <w:r w:rsidR="00700158">
        <w:rPr>
          <w:rFonts w:ascii="Cambria" w:hAnsi="Cambria" w:cs="Calibri"/>
        </w:rPr>
        <w:t xml:space="preserve">especializada em serviços de engenharia para </w:t>
      </w:r>
      <w:r w:rsidR="00876592">
        <w:rPr>
          <w:rFonts w:ascii="Cambria" w:hAnsi="Cambria" w:cs="Calibri"/>
        </w:rPr>
        <w:t xml:space="preserve">ampliação da </w:t>
      </w:r>
      <w:r w:rsidR="000E2D41">
        <w:rPr>
          <w:rFonts w:ascii="Cambria" w:hAnsi="Cambria" w:cs="Calibri"/>
        </w:rPr>
        <w:t xml:space="preserve">Unidade Escolar </w:t>
      </w:r>
      <w:r w:rsidR="00876592">
        <w:rPr>
          <w:rFonts w:ascii="Cambria" w:hAnsi="Cambria" w:cs="Calibri"/>
        </w:rPr>
        <w:t xml:space="preserve">José de Andrade Maia </w:t>
      </w:r>
      <w:r w:rsidR="00700158">
        <w:rPr>
          <w:rFonts w:ascii="Cambria" w:hAnsi="Cambria" w:cs="Calibri"/>
        </w:rPr>
        <w:t xml:space="preserve">no Município de Vera Mendes-PI é necessária </w:t>
      </w:r>
      <w:r w:rsidR="00A969AC">
        <w:rPr>
          <w:rFonts w:ascii="Cambria" w:hAnsi="Cambria" w:cs="Calibri"/>
        </w:rPr>
        <w:t>para a ampliar a oferta educacional, melhorar as condições de ensino e aprendizagem, promover a inclusão, apoiar o desenvolvimento comunitário e atender a diretrizes educacionais e políticas públicas. Esse investimento é essencial para garantir que a educação chegue de maneira mais igualitária e de qualidade a todos os estudantes</w:t>
      </w:r>
      <w:r w:rsidR="005F6B3F" w:rsidRPr="00776FAD">
        <w:rPr>
          <w:rFonts w:ascii="Cambria" w:hAnsi="Cambria" w:cs="Calibri"/>
        </w:rPr>
        <w:t>.</w:t>
      </w:r>
    </w:p>
    <w:p w14:paraId="390A0DC4" w14:textId="77777777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</w:rPr>
      </w:pPr>
    </w:p>
    <w:p w14:paraId="51BEF6D6" w14:textId="099F901E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 w:rsidRPr="00776FAD">
        <w:rPr>
          <w:rFonts w:ascii="Cambria" w:hAnsi="Cambria" w:cs="Calibri"/>
          <w:b/>
          <w:bCs/>
        </w:rPr>
        <w:t xml:space="preserve"> 1</w:t>
      </w:r>
      <w:r w:rsidR="00DE1C17">
        <w:rPr>
          <w:rFonts w:ascii="Cambria" w:hAnsi="Cambria" w:cs="Calibri"/>
          <w:b/>
          <w:bCs/>
        </w:rPr>
        <w:t>0</w:t>
      </w:r>
      <w:r w:rsidRPr="00776FAD">
        <w:rPr>
          <w:rFonts w:ascii="Cambria" w:hAnsi="Cambria" w:cs="Calibri"/>
          <w:b/>
          <w:bCs/>
        </w:rPr>
        <w:t>. PROVIDÊNCIAS A SEREM ADOTADAS:</w:t>
      </w:r>
    </w:p>
    <w:p w14:paraId="26105965" w14:textId="77777777" w:rsidR="00CC3C9D" w:rsidRPr="00776FAD" w:rsidRDefault="00CC3C9D" w:rsidP="005F6B3F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  <w:b/>
          <w:bCs/>
        </w:rPr>
        <w:t>Designação de Agente de Contratação</w:t>
      </w:r>
      <w:r w:rsidRPr="00776FAD">
        <w:rPr>
          <w:rFonts w:ascii="Cambria" w:hAnsi="Cambria" w:cs="Calibri"/>
        </w:rPr>
        <w:t>: Nomear um agente de contratação responsável pela condução do processo licitatório, conforme previsto na Lei nº 14.133/2021. O agente de contratação deve possuir a qualificação técnica necessária e ser formalmente designado, garantindo a devida observância dos princípios legais e a integridade do processo licitatório.</w:t>
      </w:r>
    </w:p>
    <w:p w14:paraId="5C422F83" w14:textId="77777777" w:rsidR="00CC3C9D" w:rsidRPr="00776FAD" w:rsidRDefault="00CC3C9D" w:rsidP="005F6B3F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  <w:b/>
          <w:bCs/>
        </w:rPr>
        <w:t>Planejamento da Gestão Contratual</w:t>
      </w:r>
      <w:r w:rsidRPr="00776FAD">
        <w:rPr>
          <w:rFonts w:ascii="Cambria" w:hAnsi="Cambria" w:cs="Calibri"/>
        </w:rPr>
        <w:t>: Definir os responsáveis pela gestão e fiscalização contratual, bem como estabelecer rotinas de acompanhamento, prazos, indicadores de desempenho e ações corretivas, visando a garantir o cumprimento das obrigações contratuais.</w:t>
      </w:r>
    </w:p>
    <w:p w14:paraId="72259ACA" w14:textId="77777777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</w:rPr>
      </w:pPr>
    </w:p>
    <w:p w14:paraId="27B02E4C" w14:textId="4A0AE6C9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 w:rsidRPr="00776FAD">
        <w:rPr>
          <w:rFonts w:ascii="Cambria" w:hAnsi="Cambria" w:cs="Calibri"/>
          <w:b/>
          <w:bCs/>
        </w:rPr>
        <w:t>1</w:t>
      </w:r>
      <w:r w:rsidR="00DE1C17">
        <w:rPr>
          <w:rFonts w:ascii="Cambria" w:hAnsi="Cambria" w:cs="Calibri"/>
          <w:b/>
          <w:bCs/>
        </w:rPr>
        <w:t>1</w:t>
      </w:r>
      <w:r w:rsidRPr="00776FAD">
        <w:rPr>
          <w:rFonts w:ascii="Cambria" w:hAnsi="Cambria" w:cs="Calibri"/>
        </w:rPr>
        <w:t xml:space="preserve">. </w:t>
      </w:r>
      <w:r w:rsidRPr="00776FAD">
        <w:rPr>
          <w:rFonts w:ascii="Cambria" w:hAnsi="Cambria" w:cs="Calibri"/>
          <w:b/>
          <w:bCs/>
        </w:rPr>
        <w:t>POSSÍVEIS IMPACTOS AMBIENTAIS:</w:t>
      </w:r>
    </w:p>
    <w:p w14:paraId="2CECD747" w14:textId="77777777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</w:rPr>
      </w:pPr>
    </w:p>
    <w:p w14:paraId="3A61D4D1" w14:textId="77777777" w:rsidR="00A969AC" w:rsidRDefault="00A969AC" w:rsidP="00A969AC">
      <w:pPr>
        <w:spacing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contratação pode gerar uma série de impactos, no entanto, esses impactos podem ser mitigados por meio do planejamento adequado e práticas sustentáveis. </w:t>
      </w:r>
    </w:p>
    <w:p w14:paraId="562E3875" w14:textId="77777777" w:rsidR="00A969AC" w:rsidRDefault="00A969AC" w:rsidP="00A969AC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Impacto na Qualidade do ar: podem ser gerados poluentes atmosféricos, como poeira e partículas finas, além da emissão de gases provenientes de veículos de transporte de materiais e das máquinas utilizadas nas obras, diante disso, pode ser implementado medidas de controle de poeira, como o uso de água nas áreas de trabalho e utilização de barreiras protetoras, além disso, o uso de equipamentos modernos e bem mantidos pode reduzir as emissões de poluentes atmosféricos. </w:t>
      </w:r>
    </w:p>
    <w:p w14:paraId="53B9F3FA" w14:textId="2E7AC1C9" w:rsidR="00C54815" w:rsidRPr="00A969AC" w:rsidRDefault="00A969AC" w:rsidP="006F459A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Geração de resíduos sólidos; a construção é uma das atividades que mais gera resíduos sólidos, como restos de concreto, tijolos, plásticos e madeiras, o que </w:t>
      </w:r>
      <w:r>
        <w:rPr>
          <w:rFonts w:ascii="Cambria" w:hAnsi="Cambria" w:cs="Calibri"/>
        </w:rPr>
        <w:lastRenderedPageBreak/>
        <w:t xml:space="preserve">pode causar problemas de descarte inadequado e poluição, dessa forma, poderá haver implantação de um plano de gestão de resíduos da construção, com segregação, reciclagem e destinação adequada dos materiais, o uso desses materiais recicláveis ou reutilizáveis e a redução do desperdício durante a obra também contribuem para a diminuição dos resíduos gerados. </w:t>
      </w:r>
    </w:p>
    <w:p w14:paraId="12B97E4B" w14:textId="77777777" w:rsidR="00C54815" w:rsidRPr="00776FAD" w:rsidRDefault="00C54815" w:rsidP="006F459A">
      <w:pPr>
        <w:spacing w:line="360" w:lineRule="auto"/>
        <w:jc w:val="both"/>
        <w:rPr>
          <w:rFonts w:ascii="Cambria" w:hAnsi="Cambria" w:cs="Calibri"/>
        </w:rPr>
      </w:pPr>
    </w:p>
    <w:p w14:paraId="321BB770" w14:textId="55B2CCE3" w:rsidR="00CC3C9D" w:rsidRPr="00776FAD" w:rsidRDefault="00CC3C9D" w:rsidP="006F459A">
      <w:pPr>
        <w:spacing w:line="360" w:lineRule="auto"/>
        <w:jc w:val="both"/>
        <w:rPr>
          <w:rFonts w:ascii="Cambria" w:hAnsi="Cambria" w:cs="Calibri"/>
          <w:b/>
          <w:bCs/>
        </w:rPr>
      </w:pPr>
      <w:r w:rsidRPr="00776FAD">
        <w:rPr>
          <w:rFonts w:ascii="Cambria" w:hAnsi="Cambria" w:cs="Calibri"/>
        </w:rPr>
        <w:t xml:space="preserve"> </w:t>
      </w:r>
      <w:r w:rsidRPr="00776FAD">
        <w:rPr>
          <w:rFonts w:ascii="Cambria" w:hAnsi="Cambria" w:cs="Calibri"/>
          <w:b/>
          <w:bCs/>
        </w:rPr>
        <w:t>1</w:t>
      </w:r>
      <w:r w:rsidR="00DE1C17">
        <w:rPr>
          <w:rFonts w:ascii="Cambria" w:hAnsi="Cambria" w:cs="Calibri"/>
          <w:b/>
          <w:bCs/>
        </w:rPr>
        <w:t xml:space="preserve">2. </w:t>
      </w:r>
      <w:r w:rsidRPr="00776FAD">
        <w:rPr>
          <w:rFonts w:ascii="Cambria" w:hAnsi="Cambria" w:cs="Calibri"/>
          <w:b/>
          <w:bCs/>
        </w:rPr>
        <w:t>DECLARAÇÃO DE VIABILIDADE:</w:t>
      </w:r>
    </w:p>
    <w:p w14:paraId="690D7D1B" w14:textId="13EE2733" w:rsidR="001C2AE1" w:rsidRPr="00776FAD" w:rsidRDefault="001C2AE1" w:rsidP="006F459A">
      <w:pPr>
        <w:spacing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</w:rPr>
        <w:t xml:space="preserve">A </w:t>
      </w:r>
      <w:r w:rsidR="00876592" w:rsidRPr="00AD596D">
        <w:rPr>
          <w:rFonts w:ascii="Cambria" w:hAnsi="Cambria" w:cs="Calibri"/>
          <w:b/>
          <w:bCs/>
          <w:lang w:bidi="pt-PT"/>
        </w:rPr>
        <w:t xml:space="preserve">CONTRATAÇÃO DE </w:t>
      </w:r>
      <w:r w:rsidR="00876592">
        <w:rPr>
          <w:rFonts w:ascii="Cambria" w:hAnsi="Cambria" w:cs="Calibri"/>
          <w:b/>
          <w:bCs/>
          <w:lang w:bidi="pt-PT"/>
        </w:rPr>
        <w:t>EMPRESA ESPECIALIZADA EM SERVIÇOS DE ENGENHARIA PARA AMPLIAÇÃO DA U.E. JOSÉ DE ANDRADE MAIA NO MUNICÍPIO DE VERA MENDES-PI</w:t>
      </w:r>
      <w:r w:rsidR="00A969AC">
        <w:rPr>
          <w:rFonts w:ascii="Cambria" w:hAnsi="Cambria" w:cs="Calibri"/>
          <w:b/>
          <w:bCs/>
        </w:rPr>
        <w:t>,</w:t>
      </w:r>
      <w:r w:rsidRPr="00776FAD">
        <w:rPr>
          <w:rFonts w:ascii="Cambria" w:hAnsi="Cambria" w:cs="Calibri"/>
        </w:rPr>
        <w:t xml:space="preserve"> foi cuidadosamente analisada em seus aspectos técnicos, financeiros e jurídicos, os quais foram considerados favoráveis para a execução do processo licitatório.</w:t>
      </w:r>
    </w:p>
    <w:p w14:paraId="0C178524" w14:textId="6B3C445A" w:rsidR="001C2AE1" w:rsidRPr="00776FAD" w:rsidRDefault="001C2AE1" w:rsidP="006F459A">
      <w:pPr>
        <w:spacing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</w:rPr>
        <w:t xml:space="preserve"> A </w:t>
      </w:r>
      <w:r w:rsidRPr="00776FAD">
        <w:rPr>
          <w:rFonts w:ascii="Cambria" w:hAnsi="Cambria" w:cs="Calibri"/>
          <w:b/>
          <w:bCs/>
        </w:rPr>
        <w:t>Declaração de Viabilidade</w:t>
      </w:r>
      <w:r w:rsidRPr="00776FAD">
        <w:rPr>
          <w:rFonts w:ascii="Cambria" w:hAnsi="Cambria" w:cs="Calibri"/>
        </w:rPr>
        <w:t xml:space="preserve"> confirma que o processo licitatório é adequado para atender às demandas do Município e será conduzido de forma transparente e eficaz.</w:t>
      </w:r>
    </w:p>
    <w:p w14:paraId="023449D6" w14:textId="77777777" w:rsidR="00406DEE" w:rsidRPr="00776FAD" w:rsidRDefault="00406DEE" w:rsidP="006F459A">
      <w:pPr>
        <w:spacing w:line="360" w:lineRule="auto"/>
        <w:jc w:val="both"/>
        <w:rPr>
          <w:rFonts w:ascii="Cambria" w:hAnsi="Cambria" w:cs="Calibri"/>
        </w:rPr>
      </w:pPr>
    </w:p>
    <w:p w14:paraId="42069A5B" w14:textId="7972A03B" w:rsidR="00CC3C9D" w:rsidRPr="00776FAD" w:rsidRDefault="00CC3C9D" w:rsidP="006F459A">
      <w:pPr>
        <w:spacing w:line="360" w:lineRule="auto"/>
        <w:jc w:val="center"/>
        <w:rPr>
          <w:rFonts w:ascii="Cambria" w:hAnsi="Cambria" w:cs="Calibri"/>
        </w:rPr>
      </w:pPr>
      <w:r w:rsidRPr="00776FAD">
        <w:rPr>
          <w:rFonts w:ascii="Cambria" w:hAnsi="Cambria" w:cs="Calibri"/>
        </w:rPr>
        <w:t>Vera Mendes - PI,</w:t>
      </w:r>
      <w:r w:rsidR="00511E1D" w:rsidRPr="00776FAD">
        <w:rPr>
          <w:rFonts w:ascii="Cambria" w:hAnsi="Cambria" w:cs="Calibri"/>
        </w:rPr>
        <w:t xml:space="preserve"> </w:t>
      </w:r>
      <w:r w:rsidR="005B7FC5">
        <w:rPr>
          <w:rFonts w:ascii="Cambria" w:hAnsi="Cambria" w:cs="Calibri"/>
        </w:rPr>
        <w:t xml:space="preserve">na data da assinatura. </w:t>
      </w:r>
    </w:p>
    <w:p w14:paraId="39D90609" w14:textId="77777777" w:rsidR="00603455" w:rsidRDefault="00603455" w:rsidP="005B7FC5">
      <w:pPr>
        <w:spacing w:line="360" w:lineRule="auto"/>
        <w:rPr>
          <w:rFonts w:ascii="Cambria" w:hAnsi="Cambria" w:cs="Calibri"/>
        </w:rPr>
      </w:pPr>
    </w:p>
    <w:p w14:paraId="08E7B384" w14:textId="77777777" w:rsidR="005B7FC5" w:rsidRPr="00776FAD" w:rsidRDefault="005B7FC5" w:rsidP="005B7FC5">
      <w:pPr>
        <w:spacing w:line="360" w:lineRule="auto"/>
        <w:rPr>
          <w:rFonts w:ascii="Cambria" w:hAnsi="Cambria" w:cs="Calibri"/>
        </w:rPr>
      </w:pPr>
    </w:p>
    <w:p w14:paraId="0125F233" w14:textId="1FE8599B" w:rsidR="00466E99" w:rsidRPr="004F378D" w:rsidRDefault="00291EBB" w:rsidP="006F459A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4F378D">
        <w:rPr>
          <w:rFonts w:ascii="Cambria" w:hAnsi="Cambria" w:cs="Calibri"/>
          <w:b/>
          <w:bCs/>
        </w:rPr>
        <w:t>MAURO DA ROCHA BATISTA</w:t>
      </w:r>
    </w:p>
    <w:p w14:paraId="1EC48024" w14:textId="1DAB3B40" w:rsidR="00CC3C9D" w:rsidRPr="00776FAD" w:rsidRDefault="00CC3C9D" w:rsidP="006F459A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776FAD">
        <w:rPr>
          <w:rFonts w:ascii="Cambria" w:hAnsi="Cambria" w:cs="Calibri"/>
          <w:b/>
          <w:bCs/>
        </w:rPr>
        <w:t>Secret</w:t>
      </w:r>
      <w:r w:rsidR="0019718A" w:rsidRPr="00776FAD">
        <w:rPr>
          <w:rFonts w:ascii="Cambria" w:hAnsi="Cambria" w:cs="Calibri"/>
          <w:b/>
          <w:bCs/>
        </w:rPr>
        <w:t xml:space="preserve">ário Municipal de </w:t>
      </w:r>
      <w:r w:rsidR="00291EBB" w:rsidRPr="00776FAD">
        <w:rPr>
          <w:rFonts w:ascii="Cambria" w:hAnsi="Cambria" w:cs="Calibri"/>
          <w:b/>
          <w:bCs/>
        </w:rPr>
        <w:t>Obras e Serviços Públicos</w:t>
      </w:r>
    </w:p>
    <w:sectPr w:rsidR="00CC3C9D" w:rsidRPr="00776FA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F634" w14:textId="77777777" w:rsidR="001A68F3" w:rsidRDefault="001A68F3" w:rsidP="004739BD">
      <w:r>
        <w:separator/>
      </w:r>
    </w:p>
  </w:endnote>
  <w:endnote w:type="continuationSeparator" w:id="0">
    <w:p w14:paraId="4D700F3A" w14:textId="77777777" w:rsidR="001A68F3" w:rsidRDefault="001A68F3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CE5F" w14:textId="77777777" w:rsidR="001A68F3" w:rsidRDefault="001A68F3" w:rsidP="004739BD">
      <w:r>
        <w:separator/>
      </w:r>
    </w:p>
  </w:footnote>
  <w:footnote w:type="continuationSeparator" w:id="0">
    <w:p w14:paraId="7EFB699B" w14:textId="77777777" w:rsidR="001A68F3" w:rsidRDefault="001A68F3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721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619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8240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723"/>
    <w:multiLevelType w:val="multilevel"/>
    <w:tmpl w:val="A930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23484"/>
    <w:multiLevelType w:val="multilevel"/>
    <w:tmpl w:val="E2A8C37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pt-PT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D55CC"/>
    <w:multiLevelType w:val="hybridMultilevel"/>
    <w:tmpl w:val="52281CF8"/>
    <w:lvl w:ilvl="0" w:tplc="C6D46FAC">
      <w:start w:val="1"/>
      <w:numFmt w:val="decimal"/>
      <w:lvlText w:val="%1."/>
      <w:lvlJc w:val="left"/>
      <w:pPr>
        <w:ind w:left="3086" w:hanging="25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230C94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5762BB14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9B605530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ADC049A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D256CC9A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DACC48F6"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7" w:tplc="8D58E154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0B60A3AE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859658C"/>
    <w:multiLevelType w:val="hybridMultilevel"/>
    <w:tmpl w:val="D204A310"/>
    <w:lvl w:ilvl="0" w:tplc="0416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D261BAB"/>
    <w:multiLevelType w:val="hybridMultilevel"/>
    <w:tmpl w:val="E2E2AD4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3C0"/>
    <w:multiLevelType w:val="multilevel"/>
    <w:tmpl w:val="4316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56B48"/>
    <w:multiLevelType w:val="multilevel"/>
    <w:tmpl w:val="092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8000B"/>
    <w:multiLevelType w:val="multilevel"/>
    <w:tmpl w:val="CE66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D1E28"/>
    <w:multiLevelType w:val="multilevel"/>
    <w:tmpl w:val="365A81F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B6DF3"/>
    <w:multiLevelType w:val="hybridMultilevel"/>
    <w:tmpl w:val="E806F44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3A6067"/>
    <w:multiLevelType w:val="multilevel"/>
    <w:tmpl w:val="28F6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27960"/>
    <w:multiLevelType w:val="hybridMultilevel"/>
    <w:tmpl w:val="7F126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F1E87"/>
    <w:multiLevelType w:val="hybridMultilevel"/>
    <w:tmpl w:val="56103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04A03"/>
    <w:multiLevelType w:val="multilevel"/>
    <w:tmpl w:val="20E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F7299"/>
    <w:multiLevelType w:val="hybridMultilevel"/>
    <w:tmpl w:val="4E8E2F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F1A75"/>
    <w:multiLevelType w:val="multilevel"/>
    <w:tmpl w:val="3BE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451ABA"/>
    <w:multiLevelType w:val="multilevel"/>
    <w:tmpl w:val="33EA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90A49"/>
    <w:multiLevelType w:val="hybridMultilevel"/>
    <w:tmpl w:val="69A66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03FEE"/>
    <w:multiLevelType w:val="multilevel"/>
    <w:tmpl w:val="7C6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808CA"/>
    <w:multiLevelType w:val="multilevel"/>
    <w:tmpl w:val="A40C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A372BF"/>
    <w:multiLevelType w:val="multilevel"/>
    <w:tmpl w:val="C3A8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CA5B0D"/>
    <w:multiLevelType w:val="hybridMultilevel"/>
    <w:tmpl w:val="4A868A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7028D"/>
    <w:multiLevelType w:val="multilevel"/>
    <w:tmpl w:val="22C0628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A75F81"/>
    <w:multiLevelType w:val="multilevel"/>
    <w:tmpl w:val="1FEC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210FE"/>
    <w:multiLevelType w:val="hybridMultilevel"/>
    <w:tmpl w:val="3A80BD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11B43"/>
    <w:multiLevelType w:val="multilevel"/>
    <w:tmpl w:val="1F64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7A0D20"/>
    <w:multiLevelType w:val="hybridMultilevel"/>
    <w:tmpl w:val="633C84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05187"/>
    <w:multiLevelType w:val="multilevel"/>
    <w:tmpl w:val="D978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2A5315"/>
    <w:multiLevelType w:val="multilevel"/>
    <w:tmpl w:val="3BDA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D1F02"/>
    <w:multiLevelType w:val="hybridMultilevel"/>
    <w:tmpl w:val="614E4A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7608B"/>
    <w:multiLevelType w:val="multilevel"/>
    <w:tmpl w:val="F3CC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71E14"/>
    <w:multiLevelType w:val="multilevel"/>
    <w:tmpl w:val="2E5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333AA"/>
    <w:multiLevelType w:val="multilevel"/>
    <w:tmpl w:val="81E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73F86"/>
    <w:multiLevelType w:val="multilevel"/>
    <w:tmpl w:val="4C34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A539A7"/>
    <w:multiLevelType w:val="multilevel"/>
    <w:tmpl w:val="0C42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20171"/>
    <w:multiLevelType w:val="multilevel"/>
    <w:tmpl w:val="E1C0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DA03F3"/>
    <w:multiLevelType w:val="multilevel"/>
    <w:tmpl w:val="41F0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7F3CFC"/>
    <w:multiLevelType w:val="multilevel"/>
    <w:tmpl w:val="A6D6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BA3D81"/>
    <w:multiLevelType w:val="multilevel"/>
    <w:tmpl w:val="5AE0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043E15"/>
    <w:multiLevelType w:val="multilevel"/>
    <w:tmpl w:val="B7A4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FC10AC"/>
    <w:multiLevelType w:val="multilevel"/>
    <w:tmpl w:val="75F4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184822"/>
    <w:multiLevelType w:val="multilevel"/>
    <w:tmpl w:val="A3D8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305E6E"/>
    <w:multiLevelType w:val="multilevel"/>
    <w:tmpl w:val="EECC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520E62"/>
    <w:multiLevelType w:val="multilevel"/>
    <w:tmpl w:val="03F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035EDF"/>
    <w:multiLevelType w:val="multilevel"/>
    <w:tmpl w:val="B620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3F6473"/>
    <w:multiLevelType w:val="multilevel"/>
    <w:tmpl w:val="B6FA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AB01C7"/>
    <w:multiLevelType w:val="multilevel"/>
    <w:tmpl w:val="B77C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377E3B"/>
    <w:multiLevelType w:val="hybridMultilevel"/>
    <w:tmpl w:val="26A26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B34"/>
    <w:multiLevelType w:val="multilevel"/>
    <w:tmpl w:val="AD40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DB38AF"/>
    <w:multiLevelType w:val="multilevel"/>
    <w:tmpl w:val="97D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054834">
    <w:abstractNumId w:val="26"/>
  </w:num>
  <w:num w:numId="2" w16cid:durableId="2118326243">
    <w:abstractNumId w:val="7"/>
  </w:num>
  <w:num w:numId="3" w16cid:durableId="891773305">
    <w:abstractNumId w:val="9"/>
  </w:num>
  <w:num w:numId="4" w16cid:durableId="1169560544">
    <w:abstractNumId w:val="32"/>
  </w:num>
  <w:num w:numId="5" w16cid:durableId="652486120">
    <w:abstractNumId w:val="45"/>
  </w:num>
  <w:num w:numId="6" w16cid:durableId="1638534922">
    <w:abstractNumId w:val="37"/>
  </w:num>
  <w:num w:numId="7" w16cid:durableId="2061514030">
    <w:abstractNumId w:val="20"/>
  </w:num>
  <w:num w:numId="8" w16cid:durableId="2046979395">
    <w:abstractNumId w:val="38"/>
  </w:num>
  <w:num w:numId="9" w16cid:durableId="500968285">
    <w:abstractNumId w:val="29"/>
  </w:num>
  <w:num w:numId="10" w16cid:durableId="944849471">
    <w:abstractNumId w:val="43"/>
  </w:num>
  <w:num w:numId="11" w16cid:durableId="1652441658">
    <w:abstractNumId w:val="6"/>
  </w:num>
  <w:num w:numId="12" w16cid:durableId="1782647113">
    <w:abstractNumId w:val="39"/>
  </w:num>
  <w:num w:numId="13" w16cid:durableId="953172718">
    <w:abstractNumId w:val="46"/>
  </w:num>
  <w:num w:numId="14" w16cid:durableId="758333358">
    <w:abstractNumId w:val="34"/>
  </w:num>
  <w:num w:numId="15" w16cid:durableId="46338457">
    <w:abstractNumId w:val="19"/>
  </w:num>
  <w:num w:numId="16" w16cid:durableId="359404085">
    <w:abstractNumId w:val="42"/>
  </w:num>
  <w:num w:numId="17" w16cid:durableId="1456176047">
    <w:abstractNumId w:val="36"/>
  </w:num>
  <w:num w:numId="18" w16cid:durableId="280575987">
    <w:abstractNumId w:val="44"/>
  </w:num>
  <w:num w:numId="19" w16cid:durableId="347875212">
    <w:abstractNumId w:val="18"/>
  </w:num>
  <w:num w:numId="20" w16cid:durableId="1149787078">
    <w:abstractNumId w:val="4"/>
  </w:num>
  <w:num w:numId="21" w16cid:durableId="861164520">
    <w:abstractNumId w:val="12"/>
  </w:num>
  <w:num w:numId="22" w16cid:durableId="895896488">
    <w:abstractNumId w:val="5"/>
  </w:num>
  <w:num w:numId="23" w16cid:durableId="1417282529">
    <w:abstractNumId w:val="41"/>
  </w:num>
  <w:num w:numId="24" w16cid:durableId="659307174">
    <w:abstractNumId w:val="24"/>
  </w:num>
  <w:num w:numId="25" w16cid:durableId="1226840892">
    <w:abstractNumId w:val="47"/>
  </w:num>
  <w:num w:numId="26" w16cid:durableId="834031398">
    <w:abstractNumId w:val="17"/>
  </w:num>
  <w:num w:numId="27" w16cid:durableId="1485320933">
    <w:abstractNumId w:val="21"/>
  </w:num>
  <w:num w:numId="28" w16cid:durableId="2094618097">
    <w:abstractNumId w:val="11"/>
  </w:num>
  <w:num w:numId="29" w16cid:durableId="977959339">
    <w:abstractNumId w:val="31"/>
  </w:num>
  <w:num w:numId="30" w16cid:durableId="1950890238">
    <w:abstractNumId w:val="28"/>
  </w:num>
  <w:num w:numId="31" w16cid:durableId="2146072910">
    <w:abstractNumId w:val="16"/>
  </w:num>
  <w:num w:numId="32" w16cid:durableId="1227032215">
    <w:abstractNumId w:val="48"/>
  </w:num>
  <w:num w:numId="33" w16cid:durableId="1191381444">
    <w:abstractNumId w:val="0"/>
  </w:num>
  <w:num w:numId="34" w16cid:durableId="1531718222">
    <w:abstractNumId w:val="27"/>
  </w:num>
  <w:num w:numId="35" w16cid:durableId="1204631973">
    <w:abstractNumId w:val="13"/>
  </w:num>
  <w:num w:numId="36" w16cid:durableId="129372606">
    <w:abstractNumId w:val="10"/>
  </w:num>
  <w:num w:numId="37" w16cid:durableId="199125109">
    <w:abstractNumId w:val="40"/>
  </w:num>
  <w:num w:numId="38" w16cid:durableId="1541165822">
    <w:abstractNumId w:val="15"/>
  </w:num>
  <w:num w:numId="39" w16cid:durableId="1887714533">
    <w:abstractNumId w:val="22"/>
  </w:num>
  <w:num w:numId="40" w16cid:durableId="5330754">
    <w:abstractNumId w:val="33"/>
  </w:num>
  <w:num w:numId="41" w16cid:durableId="1951469408">
    <w:abstractNumId w:val="1"/>
  </w:num>
  <w:num w:numId="42" w16cid:durableId="910771759">
    <w:abstractNumId w:val="35"/>
  </w:num>
  <w:num w:numId="43" w16cid:durableId="445471551">
    <w:abstractNumId w:val="25"/>
  </w:num>
  <w:num w:numId="44" w16cid:durableId="100957695">
    <w:abstractNumId w:val="23"/>
  </w:num>
  <w:num w:numId="45" w16cid:durableId="1977250825">
    <w:abstractNumId w:val="49"/>
  </w:num>
  <w:num w:numId="46" w16cid:durableId="2115048903">
    <w:abstractNumId w:val="30"/>
  </w:num>
  <w:num w:numId="47" w16cid:durableId="1680429300">
    <w:abstractNumId w:val="8"/>
  </w:num>
  <w:num w:numId="48" w16cid:durableId="133066342">
    <w:abstractNumId w:val="3"/>
  </w:num>
  <w:num w:numId="49" w16cid:durableId="1656646316">
    <w:abstractNumId w:val="14"/>
  </w:num>
  <w:num w:numId="50" w16cid:durableId="111412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035D0"/>
    <w:rsid w:val="00063313"/>
    <w:rsid w:val="00082901"/>
    <w:rsid w:val="000B19DD"/>
    <w:rsid w:val="000C0800"/>
    <w:rsid w:val="000E2973"/>
    <w:rsid w:val="000E2D41"/>
    <w:rsid w:val="000E7657"/>
    <w:rsid w:val="000E7AEF"/>
    <w:rsid w:val="00137D72"/>
    <w:rsid w:val="00150F43"/>
    <w:rsid w:val="001545ED"/>
    <w:rsid w:val="0019718A"/>
    <w:rsid w:val="001A68F3"/>
    <w:rsid w:val="001C0DA8"/>
    <w:rsid w:val="001C2AE1"/>
    <w:rsid w:val="001C6477"/>
    <w:rsid w:val="001E52CD"/>
    <w:rsid w:val="001F3FEA"/>
    <w:rsid w:val="00221B68"/>
    <w:rsid w:val="00230BFE"/>
    <w:rsid w:val="00231048"/>
    <w:rsid w:val="002400FD"/>
    <w:rsid w:val="0024139B"/>
    <w:rsid w:val="00264321"/>
    <w:rsid w:val="002649F6"/>
    <w:rsid w:val="00276A1A"/>
    <w:rsid w:val="00280A94"/>
    <w:rsid w:val="00287F0F"/>
    <w:rsid w:val="00291EBB"/>
    <w:rsid w:val="002A5085"/>
    <w:rsid w:val="002B0CBF"/>
    <w:rsid w:val="002C2667"/>
    <w:rsid w:val="002D3DA3"/>
    <w:rsid w:val="002E5469"/>
    <w:rsid w:val="00327B29"/>
    <w:rsid w:val="00332033"/>
    <w:rsid w:val="003B1D57"/>
    <w:rsid w:val="00406DEE"/>
    <w:rsid w:val="00407666"/>
    <w:rsid w:val="004172AE"/>
    <w:rsid w:val="00430494"/>
    <w:rsid w:val="00466E99"/>
    <w:rsid w:val="0047139C"/>
    <w:rsid w:val="004739BD"/>
    <w:rsid w:val="004B7D66"/>
    <w:rsid w:val="004D2728"/>
    <w:rsid w:val="004D6DAE"/>
    <w:rsid w:val="004E2542"/>
    <w:rsid w:val="004F118E"/>
    <w:rsid w:val="004F378D"/>
    <w:rsid w:val="00505976"/>
    <w:rsid w:val="00511E1D"/>
    <w:rsid w:val="00515A99"/>
    <w:rsid w:val="005726D3"/>
    <w:rsid w:val="005762EC"/>
    <w:rsid w:val="00582BA9"/>
    <w:rsid w:val="00587B82"/>
    <w:rsid w:val="005B63EF"/>
    <w:rsid w:val="005B7FC5"/>
    <w:rsid w:val="005C0AE3"/>
    <w:rsid w:val="005F6B3F"/>
    <w:rsid w:val="00603455"/>
    <w:rsid w:val="00610F03"/>
    <w:rsid w:val="00641128"/>
    <w:rsid w:val="00652EB3"/>
    <w:rsid w:val="006649C1"/>
    <w:rsid w:val="006F459A"/>
    <w:rsid w:val="00700158"/>
    <w:rsid w:val="00730E46"/>
    <w:rsid w:val="00747095"/>
    <w:rsid w:val="00776A04"/>
    <w:rsid w:val="00776FAD"/>
    <w:rsid w:val="00795DDD"/>
    <w:rsid w:val="007A3F16"/>
    <w:rsid w:val="00817296"/>
    <w:rsid w:val="008417B4"/>
    <w:rsid w:val="00864165"/>
    <w:rsid w:val="008747AD"/>
    <w:rsid w:val="00876592"/>
    <w:rsid w:val="00934A8B"/>
    <w:rsid w:val="009679FC"/>
    <w:rsid w:val="00973FD6"/>
    <w:rsid w:val="00975771"/>
    <w:rsid w:val="00982D0B"/>
    <w:rsid w:val="0099789F"/>
    <w:rsid w:val="009E77A9"/>
    <w:rsid w:val="00A16E0B"/>
    <w:rsid w:val="00A27C8D"/>
    <w:rsid w:val="00A37363"/>
    <w:rsid w:val="00A439D6"/>
    <w:rsid w:val="00A45312"/>
    <w:rsid w:val="00A637A0"/>
    <w:rsid w:val="00A969AC"/>
    <w:rsid w:val="00AC5132"/>
    <w:rsid w:val="00AC5D6F"/>
    <w:rsid w:val="00B36AAD"/>
    <w:rsid w:val="00B57A1F"/>
    <w:rsid w:val="00B6665F"/>
    <w:rsid w:val="00B713DA"/>
    <w:rsid w:val="00B92A3B"/>
    <w:rsid w:val="00BA45BB"/>
    <w:rsid w:val="00BA677D"/>
    <w:rsid w:val="00BD04B5"/>
    <w:rsid w:val="00C22EB5"/>
    <w:rsid w:val="00C45314"/>
    <w:rsid w:val="00C54815"/>
    <w:rsid w:val="00C85FC5"/>
    <w:rsid w:val="00C87986"/>
    <w:rsid w:val="00C90D35"/>
    <w:rsid w:val="00CB036E"/>
    <w:rsid w:val="00CB2FDA"/>
    <w:rsid w:val="00CC3C9D"/>
    <w:rsid w:val="00CF13D0"/>
    <w:rsid w:val="00D63ABA"/>
    <w:rsid w:val="00DC0390"/>
    <w:rsid w:val="00DC0934"/>
    <w:rsid w:val="00DC3E4E"/>
    <w:rsid w:val="00DD509D"/>
    <w:rsid w:val="00DD5A91"/>
    <w:rsid w:val="00DE1C17"/>
    <w:rsid w:val="00E05BAE"/>
    <w:rsid w:val="00E14C0F"/>
    <w:rsid w:val="00E207A6"/>
    <w:rsid w:val="00E243D1"/>
    <w:rsid w:val="00E270C1"/>
    <w:rsid w:val="00E52E27"/>
    <w:rsid w:val="00E67E31"/>
    <w:rsid w:val="00EA2FDF"/>
    <w:rsid w:val="00EA301C"/>
    <w:rsid w:val="00EA44B3"/>
    <w:rsid w:val="00ED4A6F"/>
    <w:rsid w:val="00F006A9"/>
    <w:rsid w:val="00F2377F"/>
    <w:rsid w:val="00F32F77"/>
    <w:rsid w:val="00F442B4"/>
    <w:rsid w:val="00F44C75"/>
    <w:rsid w:val="00F55A8B"/>
    <w:rsid w:val="00F562D7"/>
    <w:rsid w:val="00F71D4D"/>
    <w:rsid w:val="00F85400"/>
    <w:rsid w:val="00FA26FA"/>
    <w:rsid w:val="00FB557B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3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styleId="Tabelacomgrade">
    <w:name w:val="Table Grid"/>
    <w:basedOn w:val="Tabelanormal"/>
    <w:uiPriority w:val="39"/>
    <w:rsid w:val="00CC3C9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CC3C9D"/>
  </w:style>
  <w:style w:type="table" w:customStyle="1" w:styleId="Tabelacomgrade1">
    <w:name w:val="Tabela com grade1"/>
    <w:basedOn w:val="Tabelanormal"/>
    <w:next w:val="Tabelacomgrade"/>
    <w:uiPriority w:val="39"/>
    <w:rsid w:val="00E67E3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B2F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2FDA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1951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vivian rodrigues</cp:lastModifiedBy>
  <cp:revision>9</cp:revision>
  <dcterms:created xsi:type="dcterms:W3CDTF">2025-02-12T02:00:00Z</dcterms:created>
  <dcterms:modified xsi:type="dcterms:W3CDTF">2025-07-01T15:01:00Z</dcterms:modified>
</cp:coreProperties>
</file>