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6180" w14:textId="77777777" w:rsidR="00EF5C6C" w:rsidRPr="007A7F11" w:rsidRDefault="00EF5C6C" w:rsidP="00500A6D">
      <w:pPr>
        <w:tabs>
          <w:tab w:val="left" w:pos="426"/>
        </w:tabs>
        <w:spacing w:after="0" w:line="240" w:lineRule="auto"/>
        <w:ind w:left="-142" w:right="-427"/>
        <w:jc w:val="center"/>
        <w:rPr>
          <w:rFonts w:ascii="Cambria" w:hAnsi="Cambria"/>
          <w:b/>
          <w:bCs/>
        </w:rPr>
      </w:pPr>
    </w:p>
    <w:p w14:paraId="3630AC37" w14:textId="23EE53CB" w:rsidR="0023178C" w:rsidRPr="007A7F11" w:rsidRDefault="000E3880" w:rsidP="00500A6D">
      <w:pPr>
        <w:shd w:val="clear" w:color="auto" w:fill="D9E2F3" w:themeFill="accent1" w:themeFillTint="33"/>
        <w:tabs>
          <w:tab w:val="left" w:pos="426"/>
        </w:tabs>
        <w:spacing w:after="0" w:line="240" w:lineRule="auto"/>
        <w:ind w:left="-142" w:right="-427"/>
        <w:jc w:val="center"/>
        <w:rPr>
          <w:rFonts w:ascii="Cambria" w:hAnsi="Cambria"/>
          <w:b/>
          <w:bCs/>
        </w:rPr>
      </w:pPr>
      <w:r w:rsidRPr="007A7F11">
        <w:rPr>
          <w:rFonts w:ascii="Cambria" w:hAnsi="Cambria"/>
          <w:b/>
          <w:bCs/>
        </w:rPr>
        <w:t>TERMO DE REFERÊNCIA</w:t>
      </w:r>
    </w:p>
    <w:p w14:paraId="148E8EEC" w14:textId="77777777" w:rsidR="000E3880" w:rsidRPr="007A7F11" w:rsidRDefault="000E3880" w:rsidP="00500A6D">
      <w:pPr>
        <w:tabs>
          <w:tab w:val="left" w:pos="426"/>
        </w:tabs>
        <w:spacing w:after="0" w:line="240" w:lineRule="auto"/>
        <w:ind w:left="284" w:right="-427"/>
        <w:jc w:val="both"/>
        <w:rPr>
          <w:rFonts w:ascii="Cambria" w:hAnsi="Cambria"/>
          <w:b/>
          <w:bCs/>
        </w:rPr>
      </w:pPr>
    </w:p>
    <w:p w14:paraId="701DF9D2" w14:textId="539DA11C" w:rsidR="000E3880" w:rsidRPr="007A7F11" w:rsidRDefault="000E3880" w:rsidP="00500A6D">
      <w:pPr>
        <w:pStyle w:val="PargrafodaLista"/>
        <w:numPr>
          <w:ilvl w:val="0"/>
          <w:numId w:val="1"/>
        </w:numPr>
        <w:shd w:val="clear" w:color="auto" w:fill="D9E2F3" w:themeFill="accent1" w:themeFillTint="33"/>
        <w:tabs>
          <w:tab w:val="left" w:pos="142"/>
          <w:tab w:val="left" w:pos="426"/>
        </w:tabs>
        <w:spacing w:after="0" w:line="240" w:lineRule="auto"/>
        <w:ind w:left="-142" w:right="-427" w:firstLine="0"/>
        <w:jc w:val="both"/>
        <w:rPr>
          <w:rFonts w:ascii="Cambria" w:hAnsi="Cambria"/>
          <w:b/>
          <w:bCs/>
        </w:rPr>
      </w:pPr>
      <w:r w:rsidRPr="007A7F11">
        <w:rPr>
          <w:rFonts w:ascii="Cambria" w:hAnsi="Cambria"/>
          <w:b/>
          <w:bCs/>
        </w:rPr>
        <w:t>CONDIÇÕES GERAIS DA CONTRATAÇÃO</w:t>
      </w:r>
    </w:p>
    <w:p w14:paraId="59B59BB8" w14:textId="22CB8C44" w:rsidR="001A205D" w:rsidRPr="007A7F11" w:rsidRDefault="001A205D" w:rsidP="00500A6D">
      <w:pPr>
        <w:pStyle w:val="Nivel2"/>
        <w:rPr>
          <w:rFonts w:ascii="Cambria" w:hAnsi="Cambria"/>
          <w:sz w:val="22"/>
          <w:szCs w:val="22"/>
        </w:rPr>
      </w:pPr>
      <w:r w:rsidRPr="007A7F11">
        <w:rPr>
          <w:rFonts w:ascii="Cambria" w:hAnsi="Cambria"/>
          <w:sz w:val="22"/>
          <w:szCs w:val="22"/>
        </w:rPr>
        <w:t xml:space="preserve">Este Termo de Referência, parte integrante do edital de licitação, tem por objetivo estabelecer o conjunto de elementos necessários e suficientes, com nível de precisão adequado para configurar a execução do objeto licitatório. </w:t>
      </w:r>
    </w:p>
    <w:p w14:paraId="2141C040" w14:textId="01DA0254" w:rsidR="000E3880" w:rsidRPr="007A7F11" w:rsidRDefault="00D723B9" w:rsidP="00500A6D">
      <w:pPr>
        <w:pStyle w:val="PargrafodaLista"/>
        <w:numPr>
          <w:ilvl w:val="1"/>
          <w:numId w:val="1"/>
        </w:numPr>
        <w:tabs>
          <w:tab w:val="left" w:pos="142"/>
          <w:tab w:val="left" w:pos="426"/>
        </w:tabs>
        <w:spacing w:after="0" w:line="240" w:lineRule="auto"/>
        <w:ind w:left="-142" w:right="-427" w:firstLine="0"/>
        <w:jc w:val="both"/>
        <w:rPr>
          <w:rFonts w:ascii="Cambria" w:hAnsi="Cambria"/>
          <w:b/>
          <w:bCs/>
        </w:rPr>
      </w:pPr>
      <w:r w:rsidRPr="007A7F11">
        <w:rPr>
          <w:rFonts w:ascii="Cambria" w:hAnsi="Cambria"/>
        </w:rPr>
        <w:t xml:space="preserve"> </w:t>
      </w:r>
      <w:r w:rsidR="000E3880" w:rsidRPr="007A7F11">
        <w:rPr>
          <w:rFonts w:ascii="Cambria" w:hAnsi="Cambria"/>
        </w:rPr>
        <w:t>O</w:t>
      </w:r>
      <w:r w:rsidR="00EF5C6C" w:rsidRPr="007A7F11">
        <w:rPr>
          <w:rFonts w:ascii="Cambria" w:hAnsi="Cambria"/>
        </w:rPr>
        <w:t>bjeto</w:t>
      </w:r>
      <w:r w:rsidR="000E3880" w:rsidRPr="007A7F11">
        <w:rPr>
          <w:rFonts w:ascii="Cambria" w:hAnsi="Cambria"/>
        </w:rPr>
        <w:t xml:space="preserve"> que compreende este termo é </w:t>
      </w:r>
      <w:r w:rsidR="000E3880" w:rsidRPr="007A7F11">
        <w:rPr>
          <w:rFonts w:ascii="Cambria" w:hAnsi="Cambria"/>
          <w:b/>
          <w:bCs/>
        </w:rPr>
        <w:t>a</w:t>
      </w:r>
      <w:r w:rsidR="009B5D3D" w:rsidRPr="007A7F11">
        <w:rPr>
          <w:rFonts w:ascii="Cambria" w:hAnsi="Cambria"/>
          <w:b/>
          <w:bCs/>
        </w:rPr>
        <w:t xml:space="preserve"> </w:t>
      </w:r>
      <w:r w:rsidR="00D60255" w:rsidRPr="007A7F11">
        <w:rPr>
          <w:rFonts w:ascii="Cambria" w:hAnsi="Cambria"/>
          <w:b/>
          <w:bCs/>
        </w:rPr>
        <w:t>CONTRATAÇÃO DE EMPRESA ESPECIALIZADA EM SERVIÇOS DE ENGENHARIA PARA EXECUÇÃO DA OBRA DE CONSTRUÇÃO DE CRECHE MUNICIPAL NO MUNICÍPIO DE VERA MENDES-PI, CONFORME PROJETO BÁSICO DE ENGENHARIA.</w:t>
      </w:r>
    </w:p>
    <w:p w14:paraId="7E71AC02" w14:textId="77777777" w:rsidR="00421D9B" w:rsidRPr="007A7F11" w:rsidRDefault="00421D9B" w:rsidP="004E2609">
      <w:pPr>
        <w:pStyle w:val="PargrafodaLista"/>
        <w:numPr>
          <w:ilvl w:val="1"/>
          <w:numId w:val="1"/>
        </w:numPr>
        <w:tabs>
          <w:tab w:val="left" w:pos="142"/>
          <w:tab w:val="left" w:pos="426"/>
        </w:tabs>
        <w:spacing w:after="0" w:line="240" w:lineRule="auto"/>
        <w:ind w:left="-142" w:right="-427" w:firstLine="0"/>
        <w:jc w:val="both"/>
        <w:rPr>
          <w:rFonts w:ascii="Cambria" w:hAnsi="Cambria"/>
        </w:rPr>
      </w:pPr>
      <w:r w:rsidRPr="007A7F11">
        <w:rPr>
          <w:rFonts w:ascii="Cambria" w:hAnsi="Cambria"/>
        </w:rPr>
        <w:t xml:space="preserve"> Em caso de possíveis dúvidas decorrentes de conflitos entre a planilha orçamentária, o memorial descritivo e as especificações técnicas, prevalecerá o que estiver contemplado nos seguintes elementos e nesta ordem: </w:t>
      </w:r>
    </w:p>
    <w:p w14:paraId="2ECAFA26" w14:textId="479955ED" w:rsidR="00421D9B" w:rsidRPr="007A7F11" w:rsidRDefault="00421D9B" w:rsidP="00421D9B">
      <w:pPr>
        <w:pStyle w:val="Nivel3"/>
        <w:tabs>
          <w:tab w:val="left" w:pos="851"/>
        </w:tabs>
        <w:ind w:left="284"/>
      </w:pPr>
      <w:r w:rsidRPr="007A7F11">
        <w:t xml:space="preserve">Memorial descritivo e as especificações técnicas do projeto de engenharia; </w:t>
      </w:r>
    </w:p>
    <w:p w14:paraId="3BEB5F5E" w14:textId="7598222D" w:rsidR="00421D9B" w:rsidRPr="007A7F11" w:rsidRDefault="00421D9B" w:rsidP="00421D9B">
      <w:pPr>
        <w:pStyle w:val="Nivel3"/>
        <w:tabs>
          <w:tab w:val="left" w:pos="851"/>
        </w:tabs>
        <w:ind w:left="284"/>
      </w:pPr>
      <w:r w:rsidRPr="007A7F11">
        <w:t xml:space="preserve">Planilha Orçamentária; </w:t>
      </w:r>
    </w:p>
    <w:p w14:paraId="4FB671A3" w14:textId="783031D4" w:rsidR="00421D9B" w:rsidRPr="007A7F11" w:rsidRDefault="00421D9B" w:rsidP="00421D9B">
      <w:pPr>
        <w:pStyle w:val="Nivel3"/>
        <w:tabs>
          <w:tab w:val="left" w:pos="851"/>
        </w:tabs>
        <w:ind w:left="284"/>
      </w:pPr>
      <w:r w:rsidRPr="007A7F11">
        <w:t xml:space="preserve">Termo de Referência. </w:t>
      </w:r>
    </w:p>
    <w:p w14:paraId="675A0BD0" w14:textId="6E7AA43D"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prazo de vigência da contratação é de </w:t>
      </w:r>
      <w:r w:rsidR="00151984" w:rsidRPr="007A7F11">
        <w:rPr>
          <w:rFonts w:ascii="Cambria" w:hAnsi="Cambria"/>
          <w:sz w:val="22"/>
          <w:szCs w:val="22"/>
        </w:rPr>
        <w:t>1</w:t>
      </w:r>
      <w:r w:rsidR="00421D9B" w:rsidRPr="007A7F11">
        <w:rPr>
          <w:rFonts w:ascii="Cambria" w:hAnsi="Cambria"/>
          <w:sz w:val="22"/>
          <w:szCs w:val="22"/>
        </w:rPr>
        <w:t>2</w:t>
      </w:r>
      <w:r w:rsidR="00151984" w:rsidRPr="007A7F11">
        <w:rPr>
          <w:rFonts w:ascii="Cambria" w:hAnsi="Cambria"/>
          <w:sz w:val="22"/>
          <w:szCs w:val="22"/>
        </w:rPr>
        <w:t xml:space="preserve"> (d</w:t>
      </w:r>
      <w:r w:rsidR="00421D9B" w:rsidRPr="007A7F11">
        <w:rPr>
          <w:rFonts w:ascii="Cambria" w:hAnsi="Cambria"/>
          <w:sz w:val="22"/>
          <w:szCs w:val="22"/>
        </w:rPr>
        <w:t>o</w:t>
      </w:r>
      <w:r w:rsidR="002D750C" w:rsidRPr="007A7F11">
        <w:rPr>
          <w:rFonts w:ascii="Cambria" w:hAnsi="Cambria"/>
          <w:sz w:val="22"/>
          <w:szCs w:val="22"/>
        </w:rPr>
        <w:t>z</w:t>
      </w:r>
      <w:r w:rsidR="00421D9B" w:rsidRPr="007A7F11">
        <w:rPr>
          <w:rFonts w:ascii="Cambria" w:hAnsi="Cambria"/>
          <w:sz w:val="22"/>
          <w:szCs w:val="22"/>
        </w:rPr>
        <w:t>e</w:t>
      </w:r>
      <w:r w:rsidRPr="007A7F11">
        <w:rPr>
          <w:rFonts w:ascii="Cambria" w:hAnsi="Cambria"/>
          <w:sz w:val="22"/>
          <w:szCs w:val="22"/>
        </w:rPr>
        <w:t>) meses contados da assinatura do contrato, na forma do artigo 105 da Lei n° 14.133, de 2021.</w:t>
      </w:r>
    </w:p>
    <w:p w14:paraId="04840F45"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contrato oferece maior detalhamento das regras que serão aplicadas em relação à vigência da contratação.</w:t>
      </w:r>
    </w:p>
    <w:p w14:paraId="00A21325" w14:textId="77777777" w:rsidR="007C5BBD" w:rsidRPr="007A7F11" w:rsidRDefault="007C5BBD" w:rsidP="007C5BBD">
      <w:pPr>
        <w:pStyle w:val="Nivel2"/>
        <w:numPr>
          <w:ilvl w:val="0"/>
          <w:numId w:val="0"/>
        </w:numPr>
        <w:ind w:left="-142"/>
        <w:rPr>
          <w:rFonts w:ascii="Cambria" w:hAnsi="Cambria"/>
          <w:sz w:val="22"/>
          <w:szCs w:val="22"/>
        </w:rPr>
      </w:pPr>
    </w:p>
    <w:p w14:paraId="594A8256" w14:textId="77777777" w:rsidR="000E3880" w:rsidRPr="007A7F11" w:rsidRDefault="000E3880" w:rsidP="00500A6D">
      <w:pPr>
        <w:pStyle w:val="Nivel01"/>
      </w:pPr>
      <w:r w:rsidRPr="007A7F11">
        <w:t xml:space="preserve">FUNDAMENTAÇÃO E DESCRIÇÃO DA NECESSIDADE DA CONTRATAÇÃO </w:t>
      </w:r>
    </w:p>
    <w:p w14:paraId="6C835D03" w14:textId="77777777" w:rsidR="00D60255" w:rsidRPr="007A7F11" w:rsidRDefault="00D60255" w:rsidP="00FF341E">
      <w:pPr>
        <w:pStyle w:val="Nivel01"/>
        <w:numPr>
          <w:ilvl w:val="0"/>
          <w:numId w:val="0"/>
        </w:numPr>
        <w:shd w:val="clear" w:color="auto" w:fill="auto"/>
        <w:ind w:left="-142"/>
        <w:rPr>
          <w:rFonts w:eastAsia="Times New Roman"/>
          <w:b w:val="0"/>
          <w:bCs w:val="0"/>
        </w:rPr>
      </w:pPr>
    </w:p>
    <w:p w14:paraId="06943D1F" w14:textId="77777777" w:rsidR="00D60255" w:rsidRPr="007A7F11" w:rsidRDefault="00D60255" w:rsidP="00D60255">
      <w:pPr>
        <w:pStyle w:val="Nivel01"/>
        <w:numPr>
          <w:ilvl w:val="0"/>
          <w:numId w:val="0"/>
        </w:numPr>
        <w:shd w:val="clear" w:color="auto" w:fill="auto"/>
        <w:ind w:left="-142" w:right="-425"/>
        <w:rPr>
          <w:rFonts w:eastAsia="Times New Roman"/>
          <w:b w:val="0"/>
          <w:bCs w:val="0"/>
        </w:rPr>
      </w:pPr>
      <w:r w:rsidRPr="007A7F11">
        <w:rPr>
          <w:rFonts w:eastAsia="Times New Roman"/>
        </w:rPr>
        <w:t>2.1</w:t>
      </w:r>
      <w:r w:rsidRPr="007A7F11">
        <w:rPr>
          <w:rFonts w:eastAsia="Times New Roman"/>
          <w:b w:val="0"/>
          <w:bCs w:val="0"/>
        </w:rPr>
        <w:t xml:space="preserve"> O Município de Vera Mendes – PI identificou a necessidade de realizar a contratação de empresa especializada em serviços de engenharia para execução da obra de construção de uma Creche Municipal, conforme condições, especificações e exigências estabelecidas no Projeto Básico de Engenharia.</w:t>
      </w:r>
    </w:p>
    <w:p w14:paraId="7FF979A4" w14:textId="77777777" w:rsidR="00D60255" w:rsidRPr="007A7F11" w:rsidRDefault="00D60255" w:rsidP="00D60255">
      <w:pPr>
        <w:pStyle w:val="Nivel01"/>
        <w:numPr>
          <w:ilvl w:val="0"/>
          <w:numId w:val="0"/>
        </w:numPr>
        <w:shd w:val="clear" w:color="auto" w:fill="auto"/>
        <w:ind w:left="-142" w:right="-425"/>
        <w:rPr>
          <w:b w:val="0"/>
          <w:bCs w:val="0"/>
        </w:rPr>
      </w:pPr>
      <w:r w:rsidRPr="007A7F11">
        <w:rPr>
          <w:rFonts w:eastAsia="Times New Roman"/>
        </w:rPr>
        <w:t xml:space="preserve">2.2 </w:t>
      </w:r>
      <w:r w:rsidRPr="007A7F11">
        <w:rPr>
          <w:rFonts w:eastAsia="Times New Roman"/>
          <w:b w:val="0"/>
          <w:bCs w:val="0"/>
        </w:rPr>
        <w:t>A presente contratação insere-se no contexto do fortalecimento das políticas públicas voltadas à primeira infância e à ampliação da capacidade da rede municipal de educação infantil, considerando a crescente demanda por vagas em unidades adequadas para atendimento de crianças em idade pré-escolar. Trata-se de providência diretamente vinculada ao dever constitucional do Estado de assegurar o direito à educação, nos termos do art. 205 da Constituição Federal, bem como à garantia de atendimento em creche e pré-escola às crianças de até 5 (cinco) anos de idade, conforme dispõe o art. 208, inciso IV, da Constituição Federal.</w:t>
      </w:r>
    </w:p>
    <w:p w14:paraId="20BC8F4D" w14:textId="77777777" w:rsidR="00D60255" w:rsidRPr="007A7F11" w:rsidRDefault="00D60255" w:rsidP="00D60255">
      <w:pPr>
        <w:spacing w:after="0" w:line="240" w:lineRule="auto"/>
        <w:ind w:left="-142" w:right="-425"/>
        <w:jc w:val="both"/>
        <w:rPr>
          <w:rFonts w:ascii="Cambria" w:hAnsi="Cambria"/>
          <w:lang w:eastAsia="pt-BR"/>
        </w:rPr>
      </w:pPr>
      <w:r w:rsidRPr="007A7F11">
        <w:rPr>
          <w:rFonts w:ascii="Cambria" w:hAnsi="Cambria"/>
          <w:b/>
          <w:bCs/>
          <w:lang w:eastAsia="pt-BR"/>
        </w:rPr>
        <w:t>2.3</w:t>
      </w:r>
      <w:r w:rsidRPr="007A7F11">
        <w:rPr>
          <w:rFonts w:ascii="Cambria" w:hAnsi="Cambria"/>
          <w:lang w:eastAsia="pt-BR"/>
        </w:rPr>
        <w:t xml:space="preserve"> A implantação de uma nova Creche Municipal representa medida estruturante e estratégica para o desenvolvimento social local, contribuindo para a melhoria das condições de acolhimento, cuidado, alimentação e acompanhamento pedagógico das crianças, em conformidade com as diretrizes do Plano Municipal de Educação e com os objetivos de expansão do acesso à educação infantil.</w:t>
      </w:r>
    </w:p>
    <w:p w14:paraId="7CD24739" w14:textId="77777777" w:rsidR="00D60255" w:rsidRPr="007A7F11" w:rsidRDefault="00D60255" w:rsidP="00D60255">
      <w:pPr>
        <w:pStyle w:val="Nivel2"/>
        <w:numPr>
          <w:ilvl w:val="0"/>
          <w:numId w:val="0"/>
        </w:numPr>
        <w:ind w:left="-142"/>
        <w:rPr>
          <w:rFonts w:ascii="Cambria" w:hAnsi="Cambria"/>
          <w:sz w:val="22"/>
          <w:szCs w:val="22"/>
          <w:lang w:eastAsia="pt-BR"/>
        </w:rPr>
      </w:pPr>
      <w:r w:rsidRPr="007A7F11">
        <w:rPr>
          <w:rFonts w:ascii="Cambria" w:hAnsi="Cambria"/>
          <w:sz w:val="22"/>
          <w:szCs w:val="22"/>
          <w:lang w:eastAsia="pt-BR"/>
        </w:rPr>
        <w:t>2.4 Além dos benefícios educacionais diretos, a construção da unidade proporciona reflexos positivos relevantes na organização social e econômica da comunidade, ao assegurar maior tranquilidade às famílias atendidas, permitindo que pais e responsáveis possam exercer suas atividades profissionais com segurança, sabendo que seus filhos estarão assistidos em ambiente apropriado e devidamente estruturado.</w:t>
      </w:r>
    </w:p>
    <w:p w14:paraId="2A035623" w14:textId="77777777" w:rsidR="00D60255" w:rsidRPr="007A7F11" w:rsidRDefault="00D60255" w:rsidP="00D60255">
      <w:pPr>
        <w:pStyle w:val="Nivel2"/>
        <w:numPr>
          <w:ilvl w:val="0"/>
          <w:numId w:val="0"/>
        </w:numPr>
        <w:ind w:left="-142"/>
        <w:rPr>
          <w:rFonts w:ascii="Cambria" w:hAnsi="Cambria"/>
          <w:sz w:val="22"/>
          <w:szCs w:val="22"/>
          <w:lang w:eastAsia="pt-BR"/>
        </w:rPr>
      </w:pPr>
      <w:r w:rsidRPr="007A7F11">
        <w:rPr>
          <w:rFonts w:ascii="Cambria" w:hAnsi="Cambria"/>
          <w:sz w:val="22"/>
          <w:szCs w:val="22"/>
          <w:lang w:eastAsia="pt-BR"/>
        </w:rPr>
        <w:t>2.5 Para que a obra seja executada de forma adequada, com observância às normas técnicas, padrões de qualidade e requisitos de segurança, torna-se indispensável a contratação de empresa do ramo da engenharia civil, tecnicamente habilitada para executar todos os serviços previstos no Projeto Básico, incluindo fornecimento de materiais, mão de obra especializada, equipamentos, cumprimento do cronograma físico-financeiro e atendimento integral às especificações técnicas estabelecidas.</w:t>
      </w:r>
    </w:p>
    <w:p w14:paraId="5D0C3D14" w14:textId="77777777" w:rsidR="00D60255" w:rsidRPr="007A7F11" w:rsidRDefault="00D60255" w:rsidP="00D60255">
      <w:pPr>
        <w:pStyle w:val="Nivel2"/>
        <w:numPr>
          <w:ilvl w:val="0"/>
          <w:numId w:val="0"/>
        </w:numPr>
        <w:ind w:left="-142"/>
        <w:rPr>
          <w:rFonts w:ascii="Cambria" w:hAnsi="Cambria"/>
          <w:sz w:val="22"/>
          <w:szCs w:val="22"/>
          <w:lang w:eastAsia="pt-BR"/>
        </w:rPr>
      </w:pPr>
      <w:r w:rsidRPr="007A7F11">
        <w:rPr>
          <w:rFonts w:ascii="Cambria" w:hAnsi="Cambria"/>
          <w:sz w:val="22"/>
          <w:szCs w:val="22"/>
          <w:lang w:eastAsia="pt-BR"/>
        </w:rPr>
        <w:t xml:space="preserve">2.6 Ressalta-se que a Administração Municipal não dispõe, em seu quadro próprio, de estrutura operacional e equipe técnica suficiente para executar diretamente obra dessa natureza e complexidade, razão pela qual se mostra apropriada a contratação de empresa especializada, </w:t>
      </w:r>
      <w:r w:rsidRPr="007A7F11">
        <w:rPr>
          <w:rFonts w:ascii="Cambria" w:hAnsi="Cambria"/>
          <w:sz w:val="22"/>
          <w:szCs w:val="22"/>
          <w:lang w:eastAsia="pt-BR"/>
        </w:rPr>
        <w:lastRenderedPageBreak/>
        <w:t>assegurando maior eficiência, regularidade e conformidade na execução do empreendimento público.</w:t>
      </w:r>
    </w:p>
    <w:p w14:paraId="3990033B" w14:textId="77777777" w:rsidR="00D60255" w:rsidRPr="007A7F11" w:rsidRDefault="00D60255" w:rsidP="00D60255">
      <w:pPr>
        <w:pStyle w:val="Nivel2"/>
        <w:numPr>
          <w:ilvl w:val="0"/>
          <w:numId w:val="0"/>
        </w:numPr>
        <w:ind w:left="-142"/>
        <w:rPr>
          <w:rFonts w:ascii="Cambria" w:hAnsi="Cambria"/>
          <w:sz w:val="22"/>
          <w:szCs w:val="22"/>
          <w:lang w:eastAsia="pt-BR"/>
        </w:rPr>
      </w:pPr>
      <w:r w:rsidRPr="007A7F11">
        <w:rPr>
          <w:rFonts w:ascii="Cambria" w:hAnsi="Cambria"/>
          <w:sz w:val="22"/>
          <w:szCs w:val="22"/>
          <w:lang w:eastAsia="pt-BR"/>
        </w:rPr>
        <w:t>2.7 A contratação pretendida encontra respaldo no dever de planejamento e na necessidade de estruturação adequada das políticas públicas essenciais, especialmente no setor educacional, sendo a obra instrumento relevante para ampliação da infraestrutura municipal e melhoria dos serviços prestados à população.</w:t>
      </w:r>
    </w:p>
    <w:p w14:paraId="64D8B58A" w14:textId="77777777" w:rsidR="00D60255" w:rsidRPr="007A7F11" w:rsidRDefault="00D60255" w:rsidP="00D60255">
      <w:pPr>
        <w:pStyle w:val="Nivel2"/>
        <w:numPr>
          <w:ilvl w:val="0"/>
          <w:numId w:val="0"/>
        </w:numPr>
        <w:ind w:left="-142"/>
        <w:rPr>
          <w:rFonts w:ascii="Cambria" w:hAnsi="Cambria"/>
          <w:sz w:val="22"/>
          <w:szCs w:val="22"/>
          <w:lang w:eastAsia="pt-BR"/>
        </w:rPr>
      </w:pPr>
      <w:r w:rsidRPr="007A7F11">
        <w:rPr>
          <w:rFonts w:ascii="Cambria" w:hAnsi="Cambria"/>
          <w:sz w:val="22"/>
          <w:szCs w:val="22"/>
          <w:lang w:eastAsia="pt-BR"/>
        </w:rPr>
        <w:t>2.8 Diante disso, a realização de procedimento licitatório configura o meio mais adequado para a seleção da proposta mais vantajosa, em conformidade com os princípios e regras estabelecidos na Lei nº 14.133/2021, especialmente quanto à legalidade, impessoalidade, isonomia, eficiência, economicidade, transparência, planejamento e julgamento objetivo.</w:t>
      </w:r>
    </w:p>
    <w:p w14:paraId="68B9576E" w14:textId="77777777" w:rsidR="00D60255" w:rsidRPr="007A7F11" w:rsidRDefault="00D60255" w:rsidP="00D60255">
      <w:pPr>
        <w:pStyle w:val="Nivel2"/>
        <w:numPr>
          <w:ilvl w:val="0"/>
          <w:numId w:val="0"/>
        </w:numPr>
        <w:ind w:left="-142"/>
        <w:rPr>
          <w:rFonts w:ascii="Cambria" w:hAnsi="Cambria"/>
          <w:sz w:val="22"/>
          <w:szCs w:val="22"/>
          <w:lang w:eastAsia="pt-BR"/>
        </w:rPr>
      </w:pPr>
      <w:r w:rsidRPr="007A7F11">
        <w:rPr>
          <w:rFonts w:ascii="Cambria" w:hAnsi="Cambria"/>
          <w:sz w:val="22"/>
          <w:szCs w:val="22"/>
          <w:lang w:eastAsia="pt-BR"/>
        </w:rPr>
        <w:t>2.9 A licitação permitirá ampla competitividade entre empresas especializadas, assegurando melhores condições técnicas e econômicas para a Administração Pública, além de reforçar a legitimidade do processo e a correta aplicação dos recursos públicos destinados à execução da obra.</w:t>
      </w:r>
    </w:p>
    <w:p w14:paraId="295C112C" w14:textId="77777777" w:rsidR="00D60255" w:rsidRPr="007A7F11" w:rsidRDefault="00D60255" w:rsidP="00D60255">
      <w:pPr>
        <w:pStyle w:val="Nivel2"/>
        <w:numPr>
          <w:ilvl w:val="0"/>
          <w:numId w:val="0"/>
        </w:numPr>
        <w:ind w:left="-142"/>
        <w:rPr>
          <w:rFonts w:ascii="Cambria" w:hAnsi="Cambria"/>
          <w:sz w:val="22"/>
          <w:szCs w:val="22"/>
          <w:lang w:eastAsia="pt-BR"/>
        </w:rPr>
      </w:pPr>
      <w:r w:rsidRPr="007A7F11">
        <w:rPr>
          <w:rFonts w:ascii="Cambria" w:hAnsi="Cambria"/>
          <w:sz w:val="22"/>
          <w:szCs w:val="22"/>
          <w:lang w:eastAsia="pt-BR"/>
        </w:rPr>
        <w:t>2.10 Dessa forma, a presente contratação justifica-se pela necessidade concreta de execução da obra de construção da Creche Municipal de Vera Mendes – PI, garantindo a implantação de infraestrutura educacional adequada, com observância ao interesse público, às normas técnicas aplicáveis e aos princípios que regem as contratações públicas.</w:t>
      </w:r>
    </w:p>
    <w:p w14:paraId="078FEC0D" w14:textId="2765611F" w:rsidR="00FF341E" w:rsidRPr="007A7F11" w:rsidRDefault="00FF341E" w:rsidP="00FF341E">
      <w:pPr>
        <w:pStyle w:val="Nivel2"/>
        <w:numPr>
          <w:ilvl w:val="0"/>
          <w:numId w:val="0"/>
        </w:numPr>
        <w:ind w:left="360"/>
        <w:rPr>
          <w:rFonts w:ascii="Cambria" w:hAnsi="Cambria"/>
          <w:sz w:val="22"/>
          <w:szCs w:val="22"/>
        </w:rPr>
      </w:pPr>
    </w:p>
    <w:p w14:paraId="63503703" w14:textId="77777777" w:rsidR="000E3880" w:rsidRPr="007A7F11" w:rsidRDefault="000E3880" w:rsidP="00500A6D">
      <w:pPr>
        <w:pStyle w:val="Nivel01"/>
      </w:pPr>
      <w:r w:rsidRPr="007A7F11">
        <w:t xml:space="preserve">DESCRIÇÃO DA SOLUÇÃO COMO UM TODO CONSIDERADO O CICLO DE VIDA DO OBJETO </w:t>
      </w:r>
    </w:p>
    <w:p w14:paraId="456D949F" w14:textId="26F30B9B" w:rsidR="00D60255" w:rsidRPr="007A7F11" w:rsidRDefault="00D60255" w:rsidP="00D60255">
      <w:pPr>
        <w:pStyle w:val="Nivel2"/>
        <w:tabs>
          <w:tab w:val="clear" w:pos="426"/>
          <w:tab w:val="left" w:pos="284"/>
        </w:tabs>
        <w:rPr>
          <w:rFonts w:ascii="Cambria" w:hAnsi="Cambria"/>
          <w:sz w:val="22"/>
          <w:szCs w:val="22"/>
          <w:lang w:eastAsia="pt-BR"/>
        </w:rPr>
      </w:pPr>
      <w:r w:rsidRPr="007A7F11">
        <w:rPr>
          <w:rFonts w:ascii="Cambria" w:hAnsi="Cambria"/>
          <w:sz w:val="22"/>
          <w:szCs w:val="22"/>
          <w:lang w:eastAsia="pt-BR"/>
        </w:rPr>
        <w:t>A solução proposta consiste na contratação de empresa especializada em serviços de engenharia para a execução integral da obra de construção de uma Creche Municipal no Município de Vera Mendes – PI, conforme Projeto Básico de Engenharia, contemplando todas as etapas necessárias à entrega de infraestrutura pública educacional plenamente funcional e adequada ao atendimento da população.</w:t>
      </w:r>
    </w:p>
    <w:p w14:paraId="17EB70A1" w14:textId="659F2FA0" w:rsidR="00D60255" w:rsidRPr="007A7F11" w:rsidRDefault="00D60255" w:rsidP="00D60255">
      <w:pPr>
        <w:pStyle w:val="Nivel2"/>
        <w:tabs>
          <w:tab w:val="clear" w:pos="426"/>
          <w:tab w:val="left" w:pos="284"/>
        </w:tabs>
        <w:rPr>
          <w:rFonts w:ascii="Cambria" w:hAnsi="Cambria"/>
          <w:sz w:val="22"/>
          <w:szCs w:val="22"/>
          <w:lang w:eastAsia="pt-BR"/>
        </w:rPr>
      </w:pPr>
      <w:r w:rsidRPr="007A7F11">
        <w:rPr>
          <w:rFonts w:ascii="Cambria" w:hAnsi="Cambria"/>
          <w:sz w:val="22"/>
          <w:szCs w:val="22"/>
          <w:lang w:eastAsia="pt-BR"/>
        </w:rPr>
        <w:t>A execução do objeto abrange a realização de todos os serviços previstos no Projeto Básico, incluindo a implantação da edificação, execução de estruturas, instalações elétricas, hidrossanitárias, sistemas de acessibilidade, medidas de segurança e prevenção, acabamentos, urbanização do entorno e demais componentes técnicos indispensáveis à completa operacionalização da unidade escolar.</w:t>
      </w:r>
    </w:p>
    <w:p w14:paraId="3E4C944C" w14:textId="66BC6C9A" w:rsidR="00D60255" w:rsidRPr="007A7F11" w:rsidRDefault="00D60255" w:rsidP="00D60255">
      <w:pPr>
        <w:pStyle w:val="Nivel2"/>
        <w:tabs>
          <w:tab w:val="clear" w:pos="426"/>
          <w:tab w:val="left" w:pos="284"/>
        </w:tabs>
        <w:rPr>
          <w:rFonts w:ascii="Cambria" w:hAnsi="Cambria"/>
          <w:sz w:val="22"/>
          <w:szCs w:val="22"/>
          <w:lang w:eastAsia="pt-BR"/>
        </w:rPr>
      </w:pPr>
      <w:r w:rsidRPr="007A7F11">
        <w:rPr>
          <w:rFonts w:ascii="Cambria" w:hAnsi="Cambria"/>
          <w:sz w:val="22"/>
          <w:szCs w:val="22"/>
          <w:lang w:eastAsia="pt-BR"/>
        </w:rPr>
        <w:t>A contratação deverá assegurar que a obra seja executada em conformidade com as normas técnicas aplicáveis, com padrões adequados de qualidade, segurança, durabilidade e desempenho, considerando o ciclo de vida do empreendimento público, desde a etapa construtiva até sua utilização contínua, operação e conservação ao longo do tempo.</w:t>
      </w:r>
    </w:p>
    <w:p w14:paraId="1AE21036" w14:textId="3B73DB9A" w:rsidR="00D60255" w:rsidRPr="007A7F11" w:rsidRDefault="00D60255" w:rsidP="00D60255">
      <w:pPr>
        <w:pStyle w:val="Nivel2"/>
        <w:tabs>
          <w:tab w:val="clear" w:pos="426"/>
          <w:tab w:val="left" w:pos="284"/>
        </w:tabs>
        <w:rPr>
          <w:rFonts w:ascii="Cambria" w:hAnsi="Cambria"/>
          <w:sz w:val="22"/>
          <w:szCs w:val="22"/>
          <w:lang w:eastAsia="pt-BR"/>
        </w:rPr>
      </w:pPr>
      <w:r w:rsidRPr="007A7F11">
        <w:rPr>
          <w:rFonts w:ascii="Cambria" w:hAnsi="Cambria"/>
          <w:sz w:val="22"/>
          <w:szCs w:val="22"/>
          <w:lang w:eastAsia="pt-BR"/>
        </w:rPr>
        <w:t>Nesse sentido, a solução adotada busca garantir não apenas a entrega física da edificação, mas a implantação de um equipamento público eficiente e sustentável, com escolhas construtivas que favoreçam a redução de custos futuros de manutenção, a adequada conservação da estrutura e o conforto dos usuários, especialmente crianças em idade pré-escolar.</w:t>
      </w:r>
    </w:p>
    <w:p w14:paraId="6D94B0F8" w14:textId="01F552BD" w:rsidR="00D60255" w:rsidRPr="007A7F11" w:rsidRDefault="00D60255" w:rsidP="00D60255">
      <w:pPr>
        <w:pStyle w:val="Nivel2"/>
        <w:tabs>
          <w:tab w:val="clear" w:pos="426"/>
          <w:tab w:val="left" w:pos="284"/>
        </w:tabs>
        <w:rPr>
          <w:rFonts w:ascii="Cambria" w:hAnsi="Cambria"/>
          <w:sz w:val="22"/>
          <w:szCs w:val="22"/>
          <w:lang w:eastAsia="pt-BR"/>
        </w:rPr>
      </w:pPr>
      <w:r w:rsidRPr="007A7F11">
        <w:rPr>
          <w:rFonts w:ascii="Cambria" w:hAnsi="Cambria"/>
          <w:sz w:val="22"/>
          <w:szCs w:val="22"/>
          <w:lang w:eastAsia="pt-BR"/>
        </w:rPr>
        <w:t>Com a presente contratação, o Município assegura o atendimento ao interesse público mediante execução planejada e tecnicamente orientada, promovendo a correta aplicação dos recursos públicos, a observância ao Projeto Básico e a entrega de obra compatível com as finalidades educacionais e sociais a que se destina.</w:t>
      </w:r>
    </w:p>
    <w:p w14:paraId="3C1A1125" w14:textId="77777777" w:rsidR="000E3880" w:rsidRPr="007A7F11" w:rsidRDefault="000E3880" w:rsidP="00500A6D">
      <w:pPr>
        <w:pStyle w:val="Nivel2"/>
        <w:numPr>
          <w:ilvl w:val="0"/>
          <w:numId w:val="0"/>
        </w:numPr>
        <w:ind w:left="284"/>
        <w:rPr>
          <w:rFonts w:ascii="Cambria" w:hAnsi="Cambria"/>
          <w:sz w:val="22"/>
          <w:szCs w:val="22"/>
        </w:rPr>
      </w:pPr>
    </w:p>
    <w:p w14:paraId="25BD91CC" w14:textId="77777777" w:rsidR="000E3880" w:rsidRPr="007A7F11" w:rsidRDefault="000E3880" w:rsidP="00500A6D">
      <w:pPr>
        <w:pStyle w:val="Nivel01"/>
      </w:pPr>
      <w:r w:rsidRPr="007A7F11">
        <w:t xml:space="preserve">REQUISITOS DA CONTRATAÇÃO </w:t>
      </w:r>
    </w:p>
    <w:p w14:paraId="748EFCB3" w14:textId="4F1091D5" w:rsidR="000E3880" w:rsidRPr="007A7F11" w:rsidRDefault="000E3880" w:rsidP="00500A6D">
      <w:pPr>
        <w:pStyle w:val="Nvel1-SemBlack"/>
        <w:tabs>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Subcontratação</w:t>
      </w:r>
    </w:p>
    <w:p w14:paraId="2C8144B5" w14:textId="77777777" w:rsidR="000E3880" w:rsidRPr="007A7F11" w:rsidRDefault="000E3880" w:rsidP="00500A6D">
      <w:pPr>
        <w:pStyle w:val="Nivel2"/>
        <w:rPr>
          <w:rFonts w:ascii="Cambria" w:hAnsi="Cambria"/>
          <w:sz w:val="22"/>
          <w:szCs w:val="22"/>
        </w:rPr>
      </w:pPr>
      <w:r w:rsidRPr="007A7F11">
        <w:rPr>
          <w:rFonts w:ascii="Cambria" w:hAnsi="Cambria"/>
          <w:sz w:val="22"/>
          <w:szCs w:val="22"/>
        </w:rPr>
        <w:t>Não é admitida a subcontratação do objeto contratual.</w:t>
      </w:r>
    </w:p>
    <w:p w14:paraId="763599F5"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contrato oferece maior detalhamento das regras que serão aplicadas em relação à subcontratação, caso admitida.</w:t>
      </w:r>
    </w:p>
    <w:p w14:paraId="2FBB40BC" w14:textId="77777777" w:rsidR="002A7A81" w:rsidRPr="007A7F11" w:rsidRDefault="002A7A81" w:rsidP="002A7A81">
      <w:pPr>
        <w:pStyle w:val="Nivel2"/>
        <w:numPr>
          <w:ilvl w:val="0"/>
          <w:numId w:val="0"/>
        </w:numPr>
        <w:ind w:left="-142"/>
        <w:rPr>
          <w:rFonts w:ascii="Cambria" w:hAnsi="Cambria"/>
          <w:sz w:val="22"/>
          <w:szCs w:val="22"/>
        </w:rPr>
      </w:pPr>
    </w:p>
    <w:p w14:paraId="0650D357" w14:textId="39905801" w:rsidR="002A7A81" w:rsidRPr="007A7F11" w:rsidRDefault="002A7A81" w:rsidP="002A7A81">
      <w:pPr>
        <w:pStyle w:val="Nivel2"/>
        <w:numPr>
          <w:ilvl w:val="0"/>
          <w:numId w:val="0"/>
        </w:numPr>
        <w:ind w:left="-142"/>
        <w:rPr>
          <w:rFonts w:ascii="Cambria" w:hAnsi="Cambria"/>
          <w:b/>
          <w:bCs/>
          <w:sz w:val="22"/>
          <w:szCs w:val="22"/>
          <w:u w:val="single"/>
        </w:rPr>
      </w:pPr>
      <w:r w:rsidRPr="007A7F11">
        <w:rPr>
          <w:rFonts w:ascii="Cambria" w:hAnsi="Cambria"/>
          <w:b/>
          <w:bCs/>
          <w:sz w:val="22"/>
          <w:szCs w:val="22"/>
          <w:u w:val="single"/>
        </w:rPr>
        <w:t>Garantia de proposta</w:t>
      </w:r>
    </w:p>
    <w:p w14:paraId="3FE6A001" w14:textId="3A773176" w:rsidR="009405A9" w:rsidRPr="007A7F11" w:rsidRDefault="009405A9" w:rsidP="009405A9">
      <w:pPr>
        <w:pStyle w:val="Nivel2"/>
        <w:rPr>
          <w:rFonts w:ascii="Cambria" w:hAnsi="Cambria"/>
          <w:sz w:val="22"/>
          <w:szCs w:val="22"/>
        </w:rPr>
      </w:pPr>
      <w:r w:rsidRPr="007A7F11">
        <w:rPr>
          <w:rFonts w:ascii="Cambria" w:hAnsi="Cambria"/>
          <w:sz w:val="22"/>
          <w:szCs w:val="22"/>
        </w:rPr>
        <w:t xml:space="preserve">A exigência de garantia de proposta na contratação demonstra-se essencial para assegurar a seriedade e o comprometimento dos participantes no processo licitatório. Esta garantia tem como objetivo assegurar que os licitantes estão efetivamente comprometidos com o processo, funcionando como um mecanismo de segurança que protege a administração pública </w:t>
      </w:r>
      <w:r w:rsidRPr="007A7F11">
        <w:rPr>
          <w:rFonts w:ascii="Cambria" w:hAnsi="Cambria"/>
          <w:sz w:val="22"/>
          <w:szCs w:val="22"/>
        </w:rPr>
        <w:lastRenderedPageBreak/>
        <w:t xml:space="preserve">contraofertas não sérias. Ela também assegura que os licitantes selecionados honrarão seus compromissos, caso sejam declarados vencedores. </w:t>
      </w:r>
    </w:p>
    <w:p w14:paraId="476E3C52" w14:textId="5B45103C" w:rsidR="002A7A81" w:rsidRPr="007A7F11" w:rsidRDefault="009405A9" w:rsidP="009405A9">
      <w:pPr>
        <w:pStyle w:val="Nivel2"/>
        <w:rPr>
          <w:rFonts w:ascii="Cambria" w:hAnsi="Cambria"/>
          <w:sz w:val="22"/>
          <w:szCs w:val="22"/>
        </w:rPr>
      </w:pPr>
      <w:r w:rsidRPr="007A7F11">
        <w:rPr>
          <w:rFonts w:ascii="Cambria" w:hAnsi="Cambria"/>
          <w:sz w:val="22"/>
          <w:szCs w:val="22"/>
        </w:rPr>
        <w:t>Além disso, a garantia de proposta atua como um instrumento de mitigação de riscos para a administração pública, proporcionando uma rede de segurança financeira e garantindo que os recursos necessários estarão disponíveis para cobrir eventuais perdas ou custos adicionais. A prática está em conformidade com as normativas legais que regem os processos licitatórios no Brasil, contribuindo para a eficiência na gestão de contratos públicos ao assegurar que os licitantes vencedores têm a capacidade e a intenção de efetivar os contratos.</w:t>
      </w:r>
    </w:p>
    <w:p w14:paraId="5A3FC3BD" w14:textId="6ACF6D34" w:rsidR="009405A9" w:rsidRPr="007A7F11" w:rsidRDefault="009405A9" w:rsidP="009405A9">
      <w:pPr>
        <w:pStyle w:val="Nivel2"/>
        <w:rPr>
          <w:rFonts w:ascii="Cambria" w:hAnsi="Cambria"/>
          <w:sz w:val="22"/>
          <w:szCs w:val="22"/>
        </w:rPr>
      </w:pPr>
      <w:r w:rsidRPr="007A7F11">
        <w:rPr>
          <w:rFonts w:ascii="Cambria" w:hAnsi="Cambria"/>
          <w:sz w:val="22"/>
          <w:szCs w:val="22"/>
        </w:rPr>
        <w:t>Portanto, a exigência de garantia de proposta é plenamente justificável na contratação, representando uma medida de segurança, seriedade e transparência para o processo licitatório.</w:t>
      </w:r>
    </w:p>
    <w:p w14:paraId="3DAAB039" w14:textId="77777777" w:rsidR="000E3880" w:rsidRPr="007A7F11" w:rsidRDefault="000E3880" w:rsidP="00500A6D">
      <w:pPr>
        <w:tabs>
          <w:tab w:val="left" w:pos="426"/>
        </w:tabs>
        <w:spacing w:after="0" w:line="240" w:lineRule="auto"/>
        <w:ind w:left="-142" w:right="-427"/>
        <w:rPr>
          <w:rFonts w:ascii="Cambria" w:hAnsi="Cambria"/>
        </w:rPr>
      </w:pPr>
    </w:p>
    <w:p w14:paraId="1183743D" w14:textId="5CF1A743" w:rsidR="000E3880" w:rsidRPr="007A7F11" w:rsidRDefault="000E3880" w:rsidP="00500A6D">
      <w:pPr>
        <w:tabs>
          <w:tab w:val="left" w:pos="426"/>
        </w:tabs>
        <w:spacing w:after="0" w:line="240" w:lineRule="auto"/>
        <w:ind w:left="-142" w:right="-427"/>
        <w:rPr>
          <w:rFonts w:ascii="Cambria" w:hAnsi="Cambria"/>
          <w:b/>
          <w:bCs/>
          <w:u w:val="single"/>
        </w:rPr>
      </w:pPr>
      <w:r w:rsidRPr="007A7F11">
        <w:rPr>
          <w:rFonts w:ascii="Cambria" w:hAnsi="Cambria"/>
          <w:b/>
          <w:bCs/>
          <w:u w:val="single"/>
        </w:rPr>
        <w:t>Garantia da contratação</w:t>
      </w:r>
    </w:p>
    <w:p w14:paraId="7B0EF20B" w14:textId="2DDDCC08" w:rsidR="000E3880" w:rsidRPr="007A7F11" w:rsidRDefault="002D750C" w:rsidP="00500A6D">
      <w:pPr>
        <w:pStyle w:val="PargrafodaLista"/>
        <w:numPr>
          <w:ilvl w:val="1"/>
          <w:numId w:val="1"/>
        </w:numPr>
        <w:tabs>
          <w:tab w:val="left" w:pos="284"/>
          <w:tab w:val="left" w:pos="426"/>
        </w:tabs>
        <w:spacing w:after="0" w:line="240" w:lineRule="auto"/>
        <w:ind w:left="-142" w:right="-427" w:firstLine="0"/>
        <w:jc w:val="both"/>
        <w:rPr>
          <w:rFonts w:ascii="Cambria" w:hAnsi="Cambria"/>
        </w:rPr>
      </w:pPr>
      <w:r w:rsidRPr="007A7F11">
        <w:rPr>
          <w:rFonts w:ascii="Cambria" w:hAnsi="Cambria"/>
        </w:rPr>
        <w:t>Não s</w:t>
      </w:r>
      <w:r w:rsidR="000E3880" w:rsidRPr="007A7F11">
        <w:rPr>
          <w:rFonts w:ascii="Cambria" w:hAnsi="Cambria"/>
        </w:rPr>
        <w:t>erá exigida a garantia da contratação de que tratam os arts. 96 e seguintes da Lei nº 14.133, de 2021</w:t>
      </w:r>
      <w:r w:rsidRPr="007A7F11">
        <w:rPr>
          <w:rFonts w:ascii="Cambria" w:hAnsi="Cambria"/>
        </w:rPr>
        <w:t>.</w:t>
      </w:r>
    </w:p>
    <w:p w14:paraId="57462392" w14:textId="77777777" w:rsidR="000E3880" w:rsidRPr="007A7F11" w:rsidRDefault="000E3880" w:rsidP="00500A6D">
      <w:pPr>
        <w:pStyle w:val="PargrafodaLista"/>
        <w:numPr>
          <w:ilvl w:val="1"/>
          <w:numId w:val="1"/>
        </w:numPr>
        <w:tabs>
          <w:tab w:val="left" w:pos="284"/>
          <w:tab w:val="left" w:pos="426"/>
        </w:tabs>
        <w:spacing w:after="0" w:line="240" w:lineRule="auto"/>
        <w:ind w:left="-142" w:right="-427" w:firstLine="0"/>
        <w:jc w:val="both"/>
        <w:rPr>
          <w:rFonts w:ascii="Cambria" w:hAnsi="Cambria"/>
        </w:rPr>
      </w:pPr>
      <w:r w:rsidRPr="007A7F11">
        <w:rPr>
          <w:rFonts w:ascii="Cambria" w:hAnsi="Cambria"/>
        </w:rPr>
        <w:t>O contrato oferece maior detalhamento das regras que serão aplicadas em relação à garantia da contratação.</w:t>
      </w:r>
    </w:p>
    <w:p w14:paraId="315675CA" w14:textId="77777777" w:rsidR="000E3880" w:rsidRPr="007A7F11" w:rsidRDefault="000E3880" w:rsidP="00500A6D">
      <w:pPr>
        <w:pStyle w:val="PargrafodaLista"/>
        <w:tabs>
          <w:tab w:val="left" w:pos="426"/>
        </w:tabs>
        <w:spacing w:after="0" w:line="240" w:lineRule="auto"/>
        <w:ind w:left="284" w:right="-427"/>
        <w:rPr>
          <w:rFonts w:ascii="Cambria" w:hAnsi="Cambria"/>
          <w:u w:val="single"/>
        </w:rPr>
      </w:pPr>
    </w:p>
    <w:p w14:paraId="38CF7853" w14:textId="1BE81410" w:rsidR="000E3880" w:rsidRPr="007A7F11" w:rsidRDefault="000E3880" w:rsidP="00500A6D">
      <w:pPr>
        <w:pStyle w:val="PargrafodaLista"/>
        <w:tabs>
          <w:tab w:val="left" w:pos="426"/>
        </w:tabs>
        <w:spacing w:after="0" w:line="240" w:lineRule="auto"/>
        <w:ind w:left="-142" w:right="-427"/>
        <w:rPr>
          <w:rFonts w:ascii="Cambria" w:hAnsi="Cambria"/>
          <w:b/>
          <w:bCs/>
          <w:u w:val="single"/>
        </w:rPr>
      </w:pPr>
      <w:r w:rsidRPr="007A7F11">
        <w:rPr>
          <w:rFonts w:ascii="Cambria" w:hAnsi="Cambria"/>
          <w:b/>
          <w:bCs/>
          <w:u w:val="single"/>
        </w:rPr>
        <w:t>Vistoria</w:t>
      </w:r>
    </w:p>
    <w:p w14:paraId="0A47CB4B" w14:textId="77777777" w:rsidR="000E3880" w:rsidRPr="007A7F11" w:rsidRDefault="000E3880" w:rsidP="00500A6D">
      <w:pPr>
        <w:pStyle w:val="PargrafodaLista"/>
        <w:numPr>
          <w:ilvl w:val="1"/>
          <w:numId w:val="1"/>
        </w:numPr>
        <w:tabs>
          <w:tab w:val="left" w:pos="284"/>
          <w:tab w:val="left" w:pos="426"/>
        </w:tabs>
        <w:spacing w:after="0" w:line="240" w:lineRule="auto"/>
        <w:ind w:left="-142" w:right="-427" w:firstLine="0"/>
        <w:jc w:val="both"/>
        <w:rPr>
          <w:rFonts w:ascii="Cambria" w:hAnsi="Cambria"/>
        </w:rPr>
      </w:pPr>
      <w:r w:rsidRPr="007A7F11">
        <w:rPr>
          <w:rFonts w:ascii="Cambria" w:hAnsi="Cambria"/>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 horas às 13 horas. </w:t>
      </w:r>
    </w:p>
    <w:p w14:paraId="7F4EA621" w14:textId="77777777" w:rsidR="000E3880" w:rsidRPr="007A7F11" w:rsidRDefault="000E3880" w:rsidP="00500A6D">
      <w:pPr>
        <w:pStyle w:val="PargrafodaLista"/>
        <w:numPr>
          <w:ilvl w:val="1"/>
          <w:numId w:val="1"/>
        </w:numPr>
        <w:tabs>
          <w:tab w:val="left" w:pos="284"/>
          <w:tab w:val="left" w:pos="426"/>
        </w:tabs>
        <w:spacing w:after="0" w:line="240" w:lineRule="auto"/>
        <w:ind w:left="-142" w:right="-427" w:firstLine="0"/>
        <w:jc w:val="both"/>
        <w:rPr>
          <w:rFonts w:ascii="Cambria" w:hAnsi="Cambria"/>
        </w:rPr>
      </w:pPr>
      <w:r w:rsidRPr="007A7F11">
        <w:rPr>
          <w:rFonts w:ascii="Cambria" w:hAnsi="Cambria"/>
        </w:rPr>
        <w:t xml:space="preserve">Serão disponibilizados data e horário diferentes aos interessados em realizar a vistoria prévia. </w:t>
      </w:r>
    </w:p>
    <w:p w14:paraId="07482E70" w14:textId="77777777" w:rsidR="000E3880" w:rsidRPr="007A7F11" w:rsidRDefault="000E3880" w:rsidP="00500A6D">
      <w:pPr>
        <w:pStyle w:val="PargrafodaLista"/>
        <w:numPr>
          <w:ilvl w:val="1"/>
          <w:numId w:val="1"/>
        </w:numPr>
        <w:tabs>
          <w:tab w:val="left" w:pos="284"/>
          <w:tab w:val="left" w:pos="426"/>
        </w:tabs>
        <w:spacing w:after="0" w:line="240" w:lineRule="auto"/>
        <w:ind w:left="-142" w:right="-427" w:firstLine="0"/>
        <w:jc w:val="both"/>
        <w:rPr>
          <w:rFonts w:ascii="Cambria" w:hAnsi="Cambria"/>
        </w:rPr>
      </w:pPr>
      <w:r w:rsidRPr="007A7F11">
        <w:rPr>
          <w:rFonts w:ascii="Cambria" w:hAnsi="Cambria"/>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0B15E585" w14:textId="503C38E9" w:rsidR="001E4B69" w:rsidRPr="007A7F11" w:rsidRDefault="001E4B69" w:rsidP="00500A6D">
      <w:pPr>
        <w:pStyle w:val="PargrafodaLista"/>
        <w:numPr>
          <w:ilvl w:val="1"/>
          <w:numId w:val="1"/>
        </w:numPr>
        <w:tabs>
          <w:tab w:val="left" w:pos="284"/>
          <w:tab w:val="left" w:pos="426"/>
        </w:tabs>
        <w:spacing w:after="0" w:line="240" w:lineRule="auto"/>
        <w:ind w:left="-142" w:right="-427" w:firstLine="0"/>
        <w:jc w:val="both"/>
        <w:rPr>
          <w:rFonts w:ascii="Cambria" w:hAnsi="Cambria"/>
        </w:rPr>
      </w:pPr>
      <w:r w:rsidRPr="007A7F11">
        <w:rPr>
          <w:rFonts w:ascii="Cambria" w:hAnsi="Cambria"/>
        </w:rPr>
        <w:t>Caso o licitante opte por não realizar a vistoria, deverá prestar declaração formal assinada pelo responsável técnico do licitante acerca do conhecimento pleno das condições e peculiaridades da contratação.</w:t>
      </w:r>
    </w:p>
    <w:p w14:paraId="522E3051" w14:textId="5F9FE1A8" w:rsidR="001E4B69" w:rsidRPr="007A7F11" w:rsidRDefault="001E4B69" w:rsidP="00500A6D">
      <w:pPr>
        <w:pStyle w:val="PargrafodaLista"/>
        <w:numPr>
          <w:ilvl w:val="1"/>
          <w:numId w:val="1"/>
        </w:numPr>
        <w:tabs>
          <w:tab w:val="left" w:pos="284"/>
          <w:tab w:val="left" w:pos="426"/>
        </w:tabs>
        <w:spacing w:after="0" w:line="240" w:lineRule="auto"/>
        <w:ind w:left="-142" w:right="-427" w:firstLine="0"/>
        <w:jc w:val="both"/>
        <w:rPr>
          <w:rFonts w:ascii="Cambria" w:hAnsi="Cambria"/>
        </w:rPr>
      </w:pPr>
      <w:r w:rsidRPr="007A7F11">
        <w:rPr>
          <w:rFonts w:ascii="Cambria" w:hAnsi="Cambria"/>
        </w:rPr>
        <w:t>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A876419" w14:textId="77777777" w:rsidR="001A205D" w:rsidRPr="007A7F11" w:rsidRDefault="001A205D" w:rsidP="00500A6D">
      <w:pPr>
        <w:pStyle w:val="PargrafodaLista"/>
        <w:tabs>
          <w:tab w:val="left" w:pos="284"/>
          <w:tab w:val="left" w:pos="426"/>
        </w:tabs>
        <w:spacing w:after="0" w:line="240" w:lineRule="auto"/>
        <w:ind w:left="-142" w:right="-427"/>
        <w:rPr>
          <w:rFonts w:ascii="Cambria" w:hAnsi="Cambria"/>
        </w:rPr>
      </w:pPr>
    </w:p>
    <w:p w14:paraId="0B3704C4" w14:textId="77777777" w:rsidR="001A205D" w:rsidRPr="007A7F11" w:rsidRDefault="001A205D" w:rsidP="00500A6D">
      <w:pPr>
        <w:pStyle w:val="Nivel01"/>
      </w:pPr>
      <w:r w:rsidRPr="007A7F11">
        <w:t>LEGISLAÇÃO, NORMAS E REGULAMENTOS</w:t>
      </w:r>
    </w:p>
    <w:p w14:paraId="654CF078" w14:textId="7AFE025E" w:rsidR="001A205D" w:rsidRPr="007A7F11" w:rsidRDefault="001A205D" w:rsidP="00500A6D">
      <w:pPr>
        <w:pStyle w:val="Nivel2"/>
        <w:numPr>
          <w:ilvl w:val="0"/>
          <w:numId w:val="0"/>
        </w:numPr>
        <w:ind w:left="-142"/>
        <w:rPr>
          <w:rFonts w:ascii="Cambria" w:hAnsi="Cambria"/>
          <w:sz w:val="22"/>
          <w:szCs w:val="22"/>
        </w:rPr>
      </w:pPr>
      <w:r w:rsidRPr="007A7F11">
        <w:rPr>
          <w:rFonts w:ascii="Cambria" w:hAnsi="Cambria"/>
          <w:sz w:val="22"/>
          <w:szCs w:val="22"/>
        </w:rPr>
        <w:t xml:space="preserve">5.1 O objeto desta licitação seguirá rigorosamente as determinações relativas </w:t>
      </w:r>
      <w:proofErr w:type="gramStart"/>
      <w:r w:rsidRPr="007A7F11">
        <w:rPr>
          <w:rFonts w:ascii="Cambria" w:hAnsi="Cambria"/>
          <w:sz w:val="22"/>
          <w:szCs w:val="22"/>
        </w:rPr>
        <w:t>a</w:t>
      </w:r>
      <w:proofErr w:type="gramEnd"/>
      <w:r w:rsidRPr="007A7F11">
        <w:rPr>
          <w:rFonts w:ascii="Cambria" w:hAnsi="Cambria"/>
          <w:sz w:val="22"/>
          <w:szCs w:val="22"/>
        </w:rPr>
        <w:t xml:space="preserve"> infraestrutura urbana, bem como as normas indicadas nos projetos </w:t>
      </w:r>
      <w:r w:rsidR="002D750C" w:rsidRPr="007A7F11">
        <w:rPr>
          <w:rFonts w:ascii="Cambria" w:hAnsi="Cambria"/>
          <w:sz w:val="22"/>
          <w:szCs w:val="22"/>
        </w:rPr>
        <w:t>e</w:t>
      </w:r>
      <w:r w:rsidRPr="007A7F11">
        <w:rPr>
          <w:rFonts w:ascii="Cambria" w:hAnsi="Cambria"/>
          <w:sz w:val="22"/>
          <w:szCs w:val="22"/>
        </w:rPr>
        <w:t xml:space="preserve"> as normas técnicas pertinentes aos serviços a executar.</w:t>
      </w:r>
    </w:p>
    <w:p w14:paraId="53B21E9C" w14:textId="5224741D" w:rsidR="001A205D" w:rsidRPr="007A7F11" w:rsidRDefault="001A205D" w:rsidP="00500A6D">
      <w:pPr>
        <w:pStyle w:val="Nivel2"/>
        <w:numPr>
          <w:ilvl w:val="1"/>
          <w:numId w:val="3"/>
        </w:numPr>
        <w:ind w:left="-142" w:firstLine="0"/>
        <w:rPr>
          <w:rFonts w:ascii="Cambria" w:hAnsi="Cambria"/>
          <w:sz w:val="22"/>
          <w:szCs w:val="22"/>
        </w:rPr>
      </w:pPr>
      <w:r w:rsidRPr="007A7F11">
        <w:rPr>
          <w:rFonts w:ascii="Cambria" w:hAnsi="Cambria"/>
          <w:sz w:val="22"/>
          <w:szCs w:val="22"/>
        </w:rPr>
        <w:t>A Contratada e eventuais subcontratadas deverão executar o objeto considerando sempre os requisitos de Segurança do Trabalho adequados, seguindo a Lei 6.514/1977, as Normas Regulamentadoras da Portaria nº 3.214/1978 do Ministério do Trabalho e as normas da ABNT.</w:t>
      </w:r>
    </w:p>
    <w:p w14:paraId="734D198A" w14:textId="52FEFAE7" w:rsidR="001A205D" w:rsidRPr="007A7F11" w:rsidRDefault="001A205D" w:rsidP="00500A6D">
      <w:pPr>
        <w:pStyle w:val="Nivel2"/>
        <w:numPr>
          <w:ilvl w:val="1"/>
          <w:numId w:val="3"/>
        </w:numPr>
        <w:ind w:left="-142" w:firstLine="0"/>
        <w:rPr>
          <w:rFonts w:ascii="Cambria" w:hAnsi="Cambria"/>
          <w:sz w:val="22"/>
          <w:szCs w:val="22"/>
        </w:rPr>
      </w:pPr>
      <w:r w:rsidRPr="007A7F11">
        <w:rPr>
          <w:rFonts w:ascii="Cambria" w:hAnsi="Cambria"/>
          <w:sz w:val="22"/>
          <w:szCs w:val="22"/>
        </w:rPr>
        <w:t>A Contratada e eventuais subcontratadas</w:t>
      </w:r>
      <w:r w:rsidR="009405A9" w:rsidRPr="007A7F11">
        <w:rPr>
          <w:rFonts w:ascii="Cambria" w:hAnsi="Cambria"/>
          <w:sz w:val="22"/>
          <w:szCs w:val="22"/>
        </w:rPr>
        <w:t xml:space="preserve"> quando permitido</w:t>
      </w:r>
      <w:r w:rsidRPr="007A7F11">
        <w:rPr>
          <w:rFonts w:ascii="Cambria" w:hAnsi="Cambria"/>
          <w:sz w:val="22"/>
          <w:szCs w:val="22"/>
        </w:rPr>
        <w:t xml:space="preserve"> deverão executar o objeto considerando sempre os requisitos ambientais adequados, seguindo a legislação ambiental vigente (Federal, Estadual e Municipal), as Resoluções e as Deliberações dos Conselhos de Meio Ambiente e as normas da ABNT.</w:t>
      </w:r>
    </w:p>
    <w:p w14:paraId="6FD9BF49" w14:textId="77777777" w:rsidR="001A205D" w:rsidRPr="007A7F11" w:rsidRDefault="001A205D" w:rsidP="00700896">
      <w:pPr>
        <w:pStyle w:val="Nivel3"/>
      </w:pPr>
      <w:r w:rsidRPr="007A7F11">
        <w:t>Resíduos sólidos: Lei n.º 12.305/2010; Resolução CONAMA n.º 307/2002 e suas alterações;</w:t>
      </w:r>
    </w:p>
    <w:p w14:paraId="0F8C52FA" w14:textId="77777777" w:rsidR="001A205D" w:rsidRPr="007A7F11" w:rsidRDefault="001A205D" w:rsidP="00700896">
      <w:pPr>
        <w:pStyle w:val="Nivel3"/>
      </w:pPr>
      <w:r w:rsidRPr="007A7F11">
        <w:t>Controle de emissão de veículos à diesel: Resolução CONAMA n.º 418/2009; e Instrução Normativa nº 06/2010 do IBAMA.</w:t>
      </w:r>
    </w:p>
    <w:p w14:paraId="39EEEE33" w14:textId="441B47DE" w:rsidR="009405A9" w:rsidRPr="007A7F11" w:rsidRDefault="009405A9" w:rsidP="009405A9">
      <w:pPr>
        <w:pStyle w:val="Nivel2"/>
        <w:numPr>
          <w:ilvl w:val="0"/>
          <w:numId w:val="6"/>
        </w:numPr>
        <w:tabs>
          <w:tab w:val="clear" w:pos="426"/>
          <w:tab w:val="left" w:pos="851"/>
        </w:tabs>
        <w:ind w:left="-142" w:firstLine="0"/>
        <w:rPr>
          <w:rFonts w:ascii="Cambria" w:hAnsi="Cambria"/>
          <w:sz w:val="22"/>
          <w:szCs w:val="22"/>
        </w:rPr>
      </w:pPr>
      <w:r w:rsidRPr="007A7F11">
        <w:rPr>
          <w:rFonts w:ascii="Cambria" w:hAnsi="Cambria"/>
          <w:b/>
          <w:bCs/>
          <w:sz w:val="22"/>
          <w:szCs w:val="22"/>
        </w:rPr>
        <w:t>5.3.3</w:t>
      </w:r>
      <w:r w:rsidRPr="007A7F11">
        <w:rPr>
          <w:rFonts w:ascii="Cambria" w:hAnsi="Cambria"/>
          <w:sz w:val="22"/>
          <w:szCs w:val="22"/>
        </w:rPr>
        <w:t xml:space="preserve"> Lei nº 5.194, de 24 de dezembro 1966, que regula o exercício das profissões de Engenharia e dá outras providências; </w:t>
      </w:r>
    </w:p>
    <w:p w14:paraId="4CC8C753" w14:textId="0197E35D" w:rsidR="009405A9" w:rsidRPr="007A7F11" w:rsidRDefault="009405A9" w:rsidP="009405A9">
      <w:pPr>
        <w:pStyle w:val="Default"/>
        <w:numPr>
          <w:ilvl w:val="0"/>
          <w:numId w:val="6"/>
        </w:numPr>
        <w:tabs>
          <w:tab w:val="left" w:pos="851"/>
        </w:tabs>
        <w:ind w:left="-142" w:right="-427"/>
        <w:jc w:val="both"/>
        <w:rPr>
          <w:sz w:val="22"/>
          <w:szCs w:val="22"/>
        </w:rPr>
      </w:pPr>
      <w:r w:rsidRPr="007A7F11">
        <w:rPr>
          <w:b/>
          <w:bCs/>
          <w:sz w:val="22"/>
          <w:szCs w:val="22"/>
        </w:rPr>
        <w:t>5.3.4</w:t>
      </w:r>
      <w:r w:rsidRPr="007A7F11">
        <w:rPr>
          <w:sz w:val="22"/>
          <w:szCs w:val="22"/>
        </w:rPr>
        <w:t xml:space="preserve"> Lei n° 6.496, de 07 de dezembro de 1977, que institui a “Anotação de Responsabilidade Técnica” na prestação de serviços de Engenharia, autoriza a criação, pelo Conselho Federal de Engenharia, Arquitetura e Agronomia – CONFEA, de uma mútua de assistência profissional, e dá outras providências; </w:t>
      </w:r>
    </w:p>
    <w:p w14:paraId="582E1B85" w14:textId="77777777" w:rsidR="009405A9" w:rsidRPr="007A7F11" w:rsidRDefault="009405A9" w:rsidP="00561D76">
      <w:pPr>
        <w:pStyle w:val="Nivel2"/>
        <w:numPr>
          <w:ilvl w:val="0"/>
          <w:numId w:val="6"/>
        </w:numPr>
        <w:rPr>
          <w:rFonts w:ascii="Cambria" w:hAnsi="Cambria"/>
          <w:sz w:val="22"/>
          <w:szCs w:val="22"/>
        </w:rPr>
      </w:pPr>
    </w:p>
    <w:p w14:paraId="33B554F3" w14:textId="099D9937" w:rsidR="001A205D" w:rsidRPr="007A7F11" w:rsidRDefault="001A205D" w:rsidP="00500A6D">
      <w:pPr>
        <w:pStyle w:val="Nivel01"/>
        <w:numPr>
          <w:ilvl w:val="0"/>
          <w:numId w:val="3"/>
        </w:numPr>
        <w:ind w:left="-142" w:hanging="11"/>
      </w:pPr>
      <w:r w:rsidRPr="007A7F11">
        <w:t>EQUIPE TÉCNICA</w:t>
      </w:r>
    </w:p>
    <w:p w14:paraId="4E88CF62" w14:textId="77777777" w:rsidR="001A205D" w:rsidRPr="007A7F11" w:rsidRDefault="001A205D" w:rsidP="00500A6D">
      <w:pPr>
        <w:pStyle w:val="Nivel2"/>
        <w:numPr>
          <w:ilvl w:val="1"/>
          <w:numId w:val="3"/>
        </w:numPr>
        <w:ind w:left="-142" w:hanging="11"/>
        <w:rPr>
          <w:rFonts w:ascii="Cambria" w:hAnsi="Cambria"/>
          <w:sz w:val="22"/>
          <w:szCs w:val="22"/>
        </w:rPr>
      </w:pPr>
      <w:r w:rsidRPr="007A7F11">
        <w:rPr>
          <w:rFonts w:ascii="Cambria" w:hAnsi="Cambria"/>
          <w:sz w:val="22"/>
          <w:szCs w:val="22"/>
        </w:rPr>
        <w:t>A Contratada disponibilizará a equipe técnica que executará o objeto, devendo listar com nomes completos encarregados e técnicos que ficarão à frente das atividades discriminadas no Cronograma Físico.</w:t>
      </w:r>
    </w:p>
    <w:p w14:paraId="7188CC06" w14:textId="77777777" w:rsidR="001A205D" w:rsidRPr="007A7F11" w:rsidRDefault="001A205D" w:rsidP="00500A6D">
      <w:pPr>
        <w:pStyle w:val="Nivel2"/>
        <w:numPr>
          <w:ilvl w:val="0"/>
          <w:numId w:val="0"/>
        </w:numPr>
        <w:ind w:left="-142" w:hanging="11"/>
        <w:rPr>
          <w:rFonts w:ascii="Cambria" w:hAnsi="Cambria"/>
          <w:sz w:val="22"/>
          <w:szCs w:val="22"/>
        </w:rPr>
      </w:pPr>
    </w:p>
    <w:p w14:paraId="2807F1D3" w14:textId="77777777" w:rsidR="001A205D" w:rsidRPr="007A7F11" w:rsidRDefault="001A205D" w:rsidP="00500A6D">
      <w:pPr>
        <w:pStyle w:val="Nivel01"/>
        <w:numPr>
          <w:ilvl w:val="0"/>
          <w:numId w:val="3"/>
        </w:numPr>
        <w:ind w:left="-142" w:hanging="11"/>
      </w:pPr>
      <w:r w:rsidRPr="007A7F11">
        <w:t xml:space="preserve">EQUIPAMENTOS </w:t>
      </w:r>
    </w:p>
    <w:p w14:paraId="53D4F801" w14:textId="77777777" w:rsidR="001A205D" w:rsidRPr="007A7F11" w:rsidRDefault="001A205D" w:rsidP="00500A6D">
      <w:pPr>
        <w:pStyle w:val="Nivel2"/>
        <w:numPr>
          <w:ilvl w:val="1"/>
          <w:numId w:val="3"/>
        </w:numPr>
        <w:ind w:left="-142" w:hanging="11"/>
        <w:rPr>
          <w:rFonts w:ascii="Cambria" w:hAnsi="Cambria"/>
          <w:sz w:val="22"/>
          <w:szCs w:val="22"/>
        </w:rPr>
      </w:pPr>
      <w:r w:rsidRPr="007A7F11">
        <w:rPr>
          <w:rFonts w:ascii="Cambria" w:hAnsi="Cambria"/>
          <w:sz w:val="22"/>
          <w:szCs w:val="22"/>
        </w:rPr>
        <w:t xml:space="preserve">Para que a execução do objeto atenda ao cronograma físico básico, é essencial a disponibilização dos equipamentos necessários para execução dos serviços. </w:t>
      </w:r>
    </w:p>
    <w:p w14:paraId="2C3B1BBA" w14:textId="77777777" w:rsidR="001A205D" w:rsidRPr="007A7F11" w:rsidRDefault="001A205D" w:rsidP="00500A6D">
      <w:pPr>
        <w:pStyle w:val="Nivel2"/>
        <w:numPr>
          <w:ilvl w:val="1"/>
          <w:numId w:val="3"/>
        </w:numPr>
        <w:ind w:left="-142" w:hanging="11"/>
        <w:rPr>
          <w:rFonts w:ascii="Cambria" w:hAnsi="Cambria"/>
          <w:sz w:val="22"/>
          <w:szCs w:val="22"/>
        </w:rPr>
      </w:pPr>
      <w:r w:rsidRPr="007A7F11">
        <w:rPr>
          <w:rFonts w:ascii="Cambria" w:hAnsi="Cambria"/>
          <w:sz w:val="22"/>
          <w:szCs w:val="22"/>
        </w:rPr>
        <w:t xml:space="preserve">Caso o desempenho dos equipamentos não atenda adequadamente o desenvolvimento do objeto, deverão ser substituídos por outros sem quaisquer ônus adicionais para a Contratante. </w:t>
      </w:r>
    </w:p>
    <w:p w14:paraId="72A36E7B" w14:textId="77777777" w:rsidR="001A205D" w:rsidRPr="007A7F11" w:rsidRDefault="001A205D" w:rsidP="00500A6D">
      <w:pPr>
        <w:pStyle w:val="Nivel2"/>
        <w:numPr>
          <w:ilvl w:val="1"/>
          <w:numId w:val="3"/>
        </w:numPr>
        <w:ind w:left="-142" w:hanging="11"/>
        <w:rPr>
          <w:rFonts w:ascii="Cambria" w:hAnsi="Cambria"/>
          <w:sz w:val="22"/>
          <w:szCs w:val="22"/>
        </w:rPr>
      </w:pPr>
      <w:r w:rsidRPr="007A7F11">
        <w:rPr>
          <w:rFonts w:ascii="Cambria" w:hAnsi="Cambria"/>
          <w:sz w:val="22"/>
          <w:szCs w:val="22"/>
        </w:rPr>
        <w:t>A Fiscalização poderá autorizar a dispensa do equipamento caso venha a ser confirmado a sua não necessidade.</w:t>
      </w:r>
    </w:p>
    <w:p w14:paraId="309D555F" w14:textId="77777777" w:rsidR="001A205D" w:rsidRPr="007A7F11" w:rsidRDefault="001A205D" w:rsidP="00500A6D">
      <w:pPr>
        <w:tabs>
          <w:tab w:val="left" w:pos="284"/>
          <w:tab w:val="left" w:pos="426"/>
        </w:tabs>
        <w:spacing w:after="0" w:line="240" w:lineRule="auto"/>
        <w:ind w:left="-142" w:right="-427"/>
        <w:rPr>
          <w:rFonts w:ascii="Cambria" w:hAnsi="Cambria"/>
        </w:rPr>
      </w:pPr>
    </w:p>
    <w:p w14:paraId="48201545" w14:textId="77777777" w:rsidR="000E3880" w:rsidRPr="007A7F11" w:rsidRDefault="000E3880" w:rsidP="00500A6D">
      <w:pPr>
        <w:pStyle w:val="Nivel01"/>
      </w:pPr>
      <w:r w:rsidRPr="007A7F11">
        <w:t>MODELO DE EXECUÇÃO DO OBJETO</w:t>
      </w:r>
    </w:p>
    <w:p w14:paraId="11DCC82B"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Condições de execução</w:t>
      </w:r>
    </w:p>
    <w:p w14:paraId="5DF7D3C4"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execução do objeto seguirá a seguinte dinâmica:</w:t>
      </w:r>
    </w:p>
    <w:p w14:paraId="0783DE3F" w14:textId="266C4F52" w:rsidR="000E3880" w:rsidRPr="007A7F11" w:rsidRDefault="000E3880" w:rsidP="00700896">
      <w:pPr>
        <w:pStyle w:val="Nivel3"/>
      </w:pPr>
      <w:r w:rsidRPr="007A7F11">
        <w:t xml:space="preserve">Início da execução do objeto: </w:t>
      </w:r>
      <w:r w:rsidR="004E5FA3" w:rsidRPr="007A7F11">
        <w:t>5</w:t>
      </w:r>
      <w:r w:rsidRPr="007A7F11">
        <w:t xml:space="preserve"> dias da emissão da ordem de serviço;</w:t>
      </w:r>
    </w:p>
    <w:p w14:paraId="68F1DAC5" w14:textId="3F815C30" w:rsidR="000E3880" w:rsidRPr="007A7F11" w:rsidRDefault="000E3880" w:rsidP="00700896">
      <w:pPr>
        <w:pStyle w:val="Nivel3"/>
        <w:rPr>
          <w:i/>
          <w:iCs/>
        </w:rPr>
      </w:pPr>
      <w:r w:rsidRPr="007A7F11">
        <w:t xml:space="preserve">Descrição detalhada dos métodos, rotinas, etapas, tecnologias procedimentos, frequência e periodicidade de execução do trabalho: conforme projeto </w:t>
      </w:r>
      <w:r w:rsidR="001E4B69" w:rsidRPr="007A7F11">
        <w:t xml:space="preserve">de engenharia. </w:t>
      </w:r>
    </w:p>
    <w:p w14:paraId="2162A723" w14:textId="0DA1AD4C" w:rsidR="000E3880" w:rsidRPr="007A7F11" w:rsidRDefault="000E3880" w:rsidP="00700896">
      <w:pPr>
        <w:pStyle w:val="Nivel3"/>
        <w:rPr>
          <w:i/>
          <w:iCs/>
        </w:rPr>
      </w:pPr>
      <w:r w:rsidRPr="007A7F11">
        <w:t xml:space="preserve">Cronograma de realização dos serviços: conforme projeto </w:t>
      </w:r>
      <w:r w:rsidR="001E4B69" w:rsidRPr="007A7F11">
        <w:t xml:space="preserve">de engenharia. </w:t>
      </w:r>
    </w:p>
    <w:p w14:paraId="0254F147" w14:textId="0247F4F7" w:rsidR="001E4B69" w:rsidRPr="007A7F11" w:rsidRDefault="001E4B69" w:rsidP="00700896">
      <w:pPr>
        <w:pStyle w:val="Nivel3"/>
      </w:pPr>
      <w:r w:rsidRPr="007A7F11">
        <w:t>Todos os serviços deverão ser entregues em perfeito estado de limpeza e conservação. Todas as suas instalações, equipamentos e aparelhos deverão apresentar perfeito funcionamento, sendo testados em companhia do setor de engenharia da Prefeitura.</w:t>
      </w:r>
    </w:p>
    <w:p w14:paraId="5332EEF4" w14:textId="762562AC" w:rsidR="001E4B69" w:rsidRPr="007A7F11" w:rsidRDefault="001E4B69" w:rsidP="00700896">
      <w:pPr>
        <w:pStyle w:val="Nivel3"/>
      </w:pPr>
      <w:r w:rsidRPr="007A7F11">
        <w:t>Todos os serviços e materiais empregados nas obras deverão estar em conformidade com as Normas da ABTN e normas locais.</w:t>
      </w:r>
    </w:p>
    <w:p w14:paraId="7C1FCD12" w14:textId="77777777" w:rsidR="000E3880" w:rsidRPr="007A7F11" w:rsidRDefault="000E3880" w:rsidP="00700896">
      <w:pPr>
        <w:pStyle w:val="Nivel3"/>
        <w:numPr>
          <w:ilvl w:val="0"/>
          <w:numId w:val="0"/>
        </w:numPr>
        <w:ind w:left="-142"/>
      </w:pPr>
    </w:p>
    <w:p w14:paraId="60B2AEF2"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Local e horário da prestação dos serviços</w:t>
      </w:r>
    </w:p>
    <w:p w14:paraId="41EE73D3" w14:textId="30AA5D5E" w:rsidR="000E3880" w:rsidRPr="007A7F11" w:rsidRDefault="000E3880" w:rsidP="00500A6D">
      <w:pPr>
        <w:pStyle w:val="Nivel2"/>
        <w:rPr>
          <w:rFonts w:ascii="Cambria" w:hAnsi="Cambria"/>
          <w:sz w:val="22"/>
          <w:szCs w:val="22"/>
        </w:rPr>
      </w:pPr>
      <w:r w:rsidRPr="007A7F11">
        <w:rPr>
          <w:rFonts w:ascii="Cambria" w:hAnsi="Cambria"/>
          <w:sz w:val="22"/>
          <w:szCs w:val="22"/>
        </w:rPr>
        <w:t>Os serviços serão prestados no local indicado pela Prefeitura de Vera Mendes – PI</w:t>
      </w:r>
      <w:r w:rsidR="00421D9B" w:rsidRPr="007A7F11">
        <w:rPr>
          <w:rFonts w:ascii="Cambria" w:hAnsi="Cambria"/>
          <w:sz w:val="22"/>
          <w:szCs w:val="22"/>
        </w:rPr>
        <w:t xml:space="preserve">, na Ordem de </w:t>
      </w:r>
      <w:r w:rsidR="00E7725B">
        <w:rPr>
          <w:rFonts w:ascii="Cambria" w:hAnsi="Cambria"/>
          <w:sz w:val="22"/>
          <w:szCs w:val="22"/>
        </w:rPr>
        <w:t>Serviço</w:t>
      </w:r>
      <w:r w:rsidR="00421D9B" w:rsidRPr="007A7F11">
        <w:rPr>
          <w:rFonts w:ascii="Cambria" w:hAnsi="Cambria"/>
          <w:sz w:val="22"/>
          <w:szCs w:val="22"/>
        </w:rPr>
        <w:t xml:space="preserve">. </w:t>
      </w:r>
    </w:p>
    <w:p w14:paraId="41CBB529" w14:textId="77777777" w:rsidR="00421D9B" w:rsidRPr="007A7F11" w:rsidRDefault="00421D9B" w:rsidP="00421D9B">
      <w:pPr>
        <w:pStyle w:val="Nivel2"/>
        <w:numPr>
          <w:ilvl w:val="0"/>
          <w:numId w:val="0"/>
        </w:numPr>
        <w:ind w:left="-142"/>
        <w:rPr>
          <w:rFonts w:ascii="Cambria" w:hAnsi="Cambria"/>
          <w:sz w:val="22"/>
          <w:szCs w:val="22"/>
        </w:rPr>
      </w:pPr>
    </w:p>
    <w:p w14:paraId="73DE2D6E"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Materiais a serem disponibilizados</w:t>
      </w:r>
    </w:p>
    <w:p w14:paraId="2D81D59D" w14:textId="026BAED9" w:rsidR="000E3880" w:rsidRPr="007A7F11" w:rsidRDefault="000E3880" w:rsidP="00500A6D">
      <w:pPr>
        <w:pStyle w:val="Nivel2"/>
        <w:rPr>
          <w:rFonts w:ascii="Cambria" w:hAnsi="Cambria"/>
          <w:sz w:val="22"/>
          <w:szCs w:val="22"/>
        </w:rPr>
      </w:pPr>
      <w:r w:rsidRPr="007A7F11">
        <w:rPr>
          <w:rFonts w:ascii="Cambria" w:hAnsi="Cambria"/>
          <w:sz w:val="22"/>
          <w:szCs w:val="22"/>
        </w:rPr>
        <w:t xml:space="preserve">Para a perfeita execução dos serviços, a Contratada deverá disponibilizar os materiais, equipamentos, </w:t>
      </w:r>
      <w:r w:rsidR="002D750C" w:rsidRPr="007A7F11">
        <w:rPr>
          <w:rFonts w:ascii="Cambria" w:hAnsi="Cambria"/>
          <w:sz w:val="22"/>
          <w:szCs w:val="22"/>
        </w:rPr>
        <w:t xml:space="preserve">pessoal técnico, </w:t>
      </w:r>
      <w:r w:rsidRPr="007A7F11">
        <w:rPr>
          <w:rFonts w:ascii="Cambria" w:hAnsi="Cambria"/>
          <w:sz w:val="22"/>
          <w:szCs w:val="22"/>
        </w:rPr>
        <w:t>ferramentas e utensílios necessários, nas quantidades estimadas e qualidades a seguir estabelecidas, promovendo sua substituição quando necessário.</w:t>
      </w:r>
    </w:p>
    <w:p w14:paraId="2FBD30C9" w14:textId="77777777" w:rsidR="009405A9" w:rsidRPr="007A7F11" w:rsidRDefault="009405A9" w:rsidP="009405A9">
      <w:pPr>
        <w:pStyle w:val="Nivel2"/>
        <w:numPr>
          <w:ilvl w:val="0"/>
          <w:numId w:val="0"/>
        </w:numPr>
        <w:ind w:left="-142"/>
        <w:rPr>
          <w:rFonts w:ascii="Cambria" w:hAnsi="Cambria"/>
          <w:sz w:val="22"/>
          <w:szCs w:val="22"/>
        </w:rPr>
      </w:pPr>
    </w:p>
    <w:p w14:paraId="68ECBD3A" w14:textId="22199283" w:rsidR="000E3880" w:rsidRPr="007A7F11" w:rsidRDefault="000E3880" w:rsidP="00500A6D">
      <w:pPr>
        <w:pStyle w:val="Nvel1-SemBlack"/>
        <w:tabs>
          <w:tab w:val="left" w:pos="284"/>
          <w:tab w:val="left" w:pos="426"/>
        </w:tabs>
        <w:spacing w:before="0" w:after="0" w:line="240" w:lineRule="auto"/>
        <w:ind w:left="-142" w:right="-427"/>
        <w:rPr>
          <w:rFonts w:ascii="Cambria" w:eastAsia="Calibri" w:hAnsi="Cambria" w:cs="Calibri"/>
          <w:sz w:val="22"/>
          <w:szCs w:val="22"/>
          <w:u w:val="single"/>
        </w:rPr>
      </w:pPr>
      <w:r w:rsidRPr="007A7F11">
        <w:rPr>
          <w:rFonts w:ascii="Cambria" w:hAnsi="Cambria"/>
          <w:sz w:val="22"/>
          <w:szCs w:val="22"/>
          <w:u w:val="single"/>
        </w:rPr>
        <w:t xml:space="preserve">Especificação da garantia do serviço </w:t>
      </w:r>
    </w:p>
    <w:p w14:paraId="5D244810"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prazo de garantia contratual dos serviços, complementar à garantia legal, será de, no mínimo 05 (cinco) anos, contado a partir do primeiro dia útil subsequente à data do recebimento definitivo do objeto.</w:t>
      </w:r>
    </w:p>
    <w:p w14:paraId="15C7BA82" w14:textId="77777777" w:rsidR="00EF5C6C" w:rsidRPr="007A7F11" w:rsidRDefault="00EF5C6C" w:rsidP="00500A6D">
      <w:pPr>
        <w:pStyle w:val="Nivel2"/>
        <w:numPr>
          <w:ilvl w:val="0"/>
          <w:numId w:val="0"/>
        </w:numPr>
        <w:ind w:left="-142"/>
        <w:rPr>
          <w:rFonts w:ascii="Cambria" w:hAnsi="Cambria"/>
          <w:sz w:val="22"/>
          <w:szCs w:val="22"/>
        </w:rPr>
      </w:pPr>
    </w:p>
    <w:p w14:paraId="53ED8087"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Procedimentos de transição e finalização do contrato</w:t>
      </w:r>
    </w:p>
    <w:p w14:paraId="59689867" w14:textId="77777777" w:rsidR="000E3880" w:rsidRPr="007A7F11" w:rsidRDefault="000E3880" w:rsidP="00500A6D">
      <w:pPr>
        <w:pStyle w:val="Nivel2"/>
        <w:rPr>
          <w:rFonts w:ascii="Cambria" w:eastAsia="MS Mincho" w:hAnsi="Cambria"/>
          <w:sz w:val="22"/>
          <w:szCs w:val="22"/>
        </w:rPr>
      </w:pPr>
      <w:r w:rsidRPr="007A7F11">
        <w:rPr>
          <w:rFonts w:ascii="Cambria" w:hAnsi="Cambria"/>
          <w:sz w:val="22"/>
          <w:szCs w:val="22"/>
        </w:rPr>
        <w:t>Não serão necessários procedimentos de transição e finalização do contrato devido às características do objeto.</w:t>
      </w:r>
    </w:p>
    <w:p w14:paraId="5CAFEDCD" w14:textId="77777777" w:rsidR="000E3880" w:rsidRPr="007A7F11" w:rsidRDefault="000E3880" w:rsidP="00500A6D">
      <w:pPr>
        <w:pStyle w:val="Nvel2-Red"/>
        <w:numPr>
          <w:ilvl w:val="0"/>
          <w:numId w:val="0"/>
        </w:numPr>
        <w:ind w:left="-142"/>
        <w:rPr>
          <w:rFonts w:ascii="Cambria" w:hAnsi="Cambria"/>
          <w:sz w:val="22"/>
          <w:szCs w:val="22"/>
        </w:rPr>
      </w:pPr>
    </w:p>
    <w:p w14:paraId="1CAB8DB3" w14:textId="77777777" w:rsidR="000E3880" w:rsidRPr="007A7F11" w:rsidRDefault="000E3880" w:rsidP="00500A6D">
      <w:pPr>
        <w:pStyle w:val="Nivel01"/>
      </w:pPr>
      <w:r w:rsidRPr="007A7F11">
        <w:t>MODELO DE GESTÃO DO CONTRATO</w:t>
      </w:r>
    </w:p>
    <w:p w14:paraId="7C67BD2D"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contrato deverá ser executado fielmente pelas partes, de acordo com as cláusulas avençadas e as normas da </w:t>
      </w:r>
      <w:hyperlink r:id="rId7">
        <w:r w:rsidRPr="007A7F11">
          <w:rPr>
            <w:rStyle w:val="Hyperlink"/>
            <w:rFonts w:ascii="Cambria" w:hAnsi="Cambria"/>
            <w:sz w:val="22"/>
            <w:szCs w:val="22"/>
          </w:rPr>
          <w:t>Lei nº 14.133, de 2021</w:t>
        </w:r>
      </w:hyperlink>
      <w:r w:rsidRPr="007A7F11">
        <w:rPr>
          <w:rFonts w:ascii="Cambria" w:hAnsi="Cambria"/>
          <w:sz w:val="22"/>
          <w:szCs w:val="22"/>
        </w:rPr>
        <w:t>, e cada parte responderá pelas consequências de sua inexecução total ou parcial.</w:t>
      </w:r>
    </w:p>
    <w:p w14:paraId="32D16D8C" w14:textId="77777777" w:rsidR="000E3880" w:rsidRPr="007A7F11" w:rsidRDefault="000E3880" w:rsidP="00500A6D">
      <w:pPr>
        <w:pStyle w:val="Nivel2"/>
        <w:rPr>
          <w:rFonts w:ascii="Cambria" w:hAnsi="Cambria"/>
          <w:sz w:val="22"/>
          <w:szCs w:val="22"/>
        </w:rPr>
      </w:pPr>
      <w:r w:rsidRPr="007A7F11">
        <w:rPr>
          <w:rFonts w:ascii="Cambria" w:hAnsi="Cambria"/>
          <w:sz w:val="22"/>
          <w:szCs w:val="22"/>
        </w:rPr>
        <w:t>Em caso de impedimento, ordem de paralisação ou suspensão do contrato, o cronograma de execução será prorrogado automaticamente pelo tempo correspondente, anotadas tais circunstâncias mediante simples apostila.</w:t>
      </w:r>
    </w:p>
    <w:p w14:paraId="276453A0" w14:textId="77777777" w:rsidR="000E3880" w:rsidRPr="007A7F11" w:rsidRDefault="000E3880" w:rsidP="00500A6D">
      <w:pPr>
        <w:pStyle w:val="Nivel2"/>
        <w:rPr>
          <w:rFonts w:ascii="Cambria" w:hAnsi="Cambria"/>
          <w:sz w:val="22"/>
          <w:szCs w:val="22"/>
        </w:rPr>
      </w:pPr>
      <w:r w:rsidRPr="007A7F11">
        <w:rPr>
          <w:rFonts w:ascii="Cambria" w:hAnsi="Cambria"/>
          <w:sz w:val="22"/>
          <w:szCs w:val="22"/>
        </w:rPr>
        <w:lastRenderedPageBreak/>
        <w:t>As comunicações entre o órgão ou entidade e a contratada devem ser realizadas por escrito sempre que o ato exigir tal formalidade, admitindo-se o uso de mensagem eletrônica para esse fim.</w:t>
      </w:r>
    </w:p>
    <w:p w14:paraId="4EE8EAB4"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órgão ou entidade poderá convocar representante da empresa para adoção de providências que devam ser cumpridas de imediato.</w:t>
      </w:r>
    </w:p>
    <w:p w14:paraId="5880E377"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07022AB" w14:textId="77777777" w:rsidR="000E3880" w:rsidRPr="007A7F11" w:rsidRDefault="000E3880" w:rsidP="00500A6D">
      <w:pPr>
        <w:pStyle w:val="Nvel2-Red"/>
        <w:numPr>
          <w:ilvl w:val="0"/>
          <w:numId w:val="0"/>
        </w:numPr>
        <w:ind w:left="-142"/>
        <w:rPr>
          <w:rFonts w:ascii="Cambria" w:hAnsi="Cambria"/>
          <w:sz w:val="22"/>
          <w:szCs w:val="22"/>
        </w:rPr>
      </w:pPr>
    </w:p>
    <w:p w14:paraId="63A33188" w14:textId="77777777" w:rsidR="000E3880" w:rsidRPr="007A7F11" w:rsidRDefault="000E3880" w:rsidP="00500A6D">
      <w:pPr>
        <w:pStyle w:val="Nvel1-SemNum"/>
        <w:ind w:left="-142"/>
      </w:pPr>
      <w:r w:rsidRPr="007A7F11">
        <w:t>Preposto</w:t>
      </w:r>
    </w:p>
    <w:p w14:paraId="06B01E6E"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Contratada designará formalmente o preposto da empresa, antes do início da prestação dos serviços, indicando no instrumento os poderes e deveres em relação à execução do objeto contratado.</w:t>
      </w:r>
    </w:p>
    <w:p w14:paraId="2D8C0448"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Contratada deverá manter preposto da empresa no local da execução do objeto durante todo o período de vigência contratual.</w:t>
      </w:r>
    </w:p>
    <w:p w14:paraId="6F8CF8F9"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Contratante poderá recusar, desde que justificadamente, a indicação ou a manutenção do preposto da empresa, hipótese em que a Contratada designará outro para o exercício da atividade.</w:t>
      </w:r>
    </w:p>
    <w:p w14:paraId="4EEE690B" w14:textId="77777777" w:rsidR="000E3880" w:rsidRPr="007A7F11" w:rsidRDefault="000E3880" w:rsidP="00500A6D">
      <w:pPr>
        <w:pStyle w:val="Nvel2-Red"/>
        <w:numPr>
          <w:ilvl w:val="0"/>
          <w:numId w:val="0"/>
        </w:numPr>
        <w:ind w:left="-142"/>
        <w:rPr>
          <w:rFonts w:ascii="Cambria" w:hAnsi="Cambria"/>
          <w:sz w:val="22"/>
          <w:szCs w:val="22"/>
        </w:rPr>
      </w:pPr>
    </w:p>
    <w:p w14:paraId="0E3858DA" w14:textId="77777777" w:rsidR="000E3880" w:rsidRPr="007A7F11" w:rsidRDefault="000E3880" w:rsidP="00500A6D">
      <w:pPr>
        <w:pStyle w:val="Nvel1-SemNum"/>
        <w:ind w:left="-142"/>
      </w:pPr>
      <w:r w:rsidRPr="007A7F11">
        <w:t>Fiscalização</w:t>
      </w:r>
    </w:p>
    <w:p w14:paraId="22B5685B"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execução do contrato deverá ser acompanhada e fiscalizada pelo(s) fiscal(</w:t>
      </w:r>
      <w:proofErr w:type="spellStart"/>
      <w:r w:rsidRPr="007A7F11">
        <w:rPr>
          <w:rFonts w:ascii="Cambria" w:hAnsi="Cambria"/>
          <w:sz w:val="22"/>
          <w:szCs w:val="22"/>
        </w:rPr>
        <w:t>is</w:t>
      </w:r>
      <w:proofErr w:type="spellEnd"/>
      <w:r w:rsidRPr="007A7F11">
        <w:rPr>
          <w:rFonts w:ascii="Cambria" w:hAnsi="Cambria"/>
          <w:sz w:val="22"/>
          <w:szCs w:val="22"/>
        </w:rPr>
        <w:t>) do contrato, ou pelos respectivos substitutos (Lei nº 14.133, de 2021, art. 117, caput).</w:t>
      </w:r>
    </w:p>
    <w:p w14:paraId="6C76AB45" w14:textId="77777777" w:rsidR="00EF5C6C" w:rsidRPr="007A7F11" w:rsidRDefault="00EF5C6C" w:rsidP="00500A6D">
      <w:pPr>
        <w:pStyle w:val="Nivel2"/>
        <w:numPr>
          <w:ilvl w:val="0"/>
          <w:numId w:val="0"/>
        </w:numPr>
        <w:ind w:left="-142"/>
        <w:rPr>
          <w:rFonts w:ascii="Cambria" w:hAnsi="Cambria"/>
          <w:sz w:val="22"/>
          <w:szCs w:val="22"/>
        </w:rPr>
      </w:pPr>
    </w:p>
    <w:p w14:paraId="247137A3"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Fiscalização Técnica</w:t>
      </w:r>
    </w:p>
    <w:p w14:paraId="2670341E" w14:textId="77777777" w:rsidR="000E3880" w:rsidRPr="007A7F11" w:rsidRDefault="000E3880" w:rsidP="00500A6D">
      <w:pPr>
        <w:pStyle w:val="Nivel2"/>
        <w:rPr>
          <w:rFonts w:ascii="Cambria" w:eastAsia="MS Mincho" w:hAnsi="Cambria"/>
          <w:sz w:val="22"/>
          <w:szCs w:val="22"/>
        </w:rPr>
      </w:pPr>
      <w:r w:rsidRPr="007A7F11">
        <w:rPr>
          <w:rFonts w:ascii="Cambria" w:hAnsi="Cambria"/>
          <w:sz w:val="22"/>
          <w:szCs w:val="22"/>
        </w:rPr>
        <w:t>O fiscal técnico do contrato acompanhará a execução do contrato, para que sejam cumpridas todas as condições estabelecidas no contrato, de modo a assegurar os melhores resultados para a Administração;</w:t>
      </w:r>
    </w:p>
    <w:p w14:paraId="398C3CD0"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w:t>
      </w:r>
    </w:p>
    <w:p w14:paraId="5405D034"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Identificada qualquer inexatidão ou irregularidade, o fiscal técnico do contrato emitirá notificações para a correção da execução do contrato, determinando prazo para a correção; </w:t>
      </w:r>
    </w:p>
    <w:p w14:paraId="7E113028" w14:textId="77777777" w:rsidR="000E3880" w:rsidRPr="007A7F11" w:rsidRDefault="000E3880" w:rsidP="00500A6D">
      <w:pPr>
        <w:pStyle w:val="Nivel2"/>
        <w:rPr>
          <w:rFonts w:ascii="Cambria" w:hAnsi="Cambria"/>
          <w:color w:val="auto"/>
          <w:sz w:val="22"/>
          <w:szCs w:val="22"/>
        </w:rPr>
      </w:pPr>
      <w:r w:rsidRPr="007A7F11">
        <w:rPr>
          <w:rFonts w:ascii="Cambria" w:hAnsi="Cambria"/>
          <w:sz w:val="22"/>
          <w:szCs w:val="22"/>
        </w:rPr>
        <w:t>O fiscal técnico do contrato informará ao gestor do contato, em tempo hábil, a situação que demandar decisão ou adoção de medidas que ultrapassem sua competência, para que adote as medidas necessárias e saneadoras, se for o caso</w:t>
      </w:r>
      <w:r w:rsidRPr="007A7F11">
        <w:rPr>
          <w:rFonts w:ascii="Cambria" w:hAnsi="Cambria"/>
          <w:color w:val="auto"/>
          <w:sz w:val="22"/>
          <w:szCs w:val="22"/>
        </w:rPr>
        <w:t>;</w:t>
      </w:r>
    </w:p>
    <w:p w14:paraId="7471637E" w14:textId="77777777" w:rsidR="000E3880" w:rsidRPr="007A7F11" w:rsidRDefault="000E3880" w:rsidP="00500A6D">
      <w:pPr>
        <w:pStyle w:val="Nivel2"/>
        <w:rPr>
          <w:rFonts w:ascii="Cambria" w:eastAsia="Times New Roman" w:hAnsi="Cambria"/>
          <w:color w:val="auto"/>
          <w:sz w:val="22"/>
          <w:szCs w:val="22"/>
        </w:rPr>
      </w:pPr>
      <w:r w:rsidRPr="007A7F11">
        <w:rPr>
          <w:rFonts w:ascii="Cambria" w:hAnsi="Cambria"/>
          <w:sz w:val="22"/>
          <w:szCs w:val="22"/>
        </w:rPr>
        <w:t>No caso de ocorrências que possam inviabilizar a execução do contrato nas datas aprazadas, o fiscal técnico do contrato comunicará o fato imediatamente ao gestor do contrato</w:t>
      </w:r>
      <w:r w:rsidRPr="007A7F11">
        <w:rPr>
          <w:rFonts w:ascii="Cambria" w:eastAsia="Times New Roman" w:hAnsi="Cambria"/>
          <w:color w:val="auto"/>
          <w:sz w:val="22"/>
          <w:szCs w:val="22"/>
        </w:rPr>
        <w:t>;</w:t>
      </w:r>
    </w:p>
    <w:p w14:paraId="3D02C771"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fiscal técnico do contrato comunicará ao gestor do contrato, em tempo hábil, o término do contrato sob sua responsabilidade, com vistas à tempestiva </w:t>
      </w:r>
      <w:r w:rsidRPr="007A7F11">
        <w:rPr>
          <w:rFonts w:ascii="Cambria" w:eastAsia="Times New Roman" w:hAnsi="Cambria"/>
          <w:color w:val="auto"/>
          <w:sz w:val="22"/>
          <w:szCs w:val="22"/>
        </w:rPr>
        <w:t xml:space="preserve">renovação </w:t>
      </w:r>
      <w:r w:rsidRPr="007A7F11">
        <w:rPr>
          <w:rFonts w:ascii="Cambria" w:hAnsi="Cambria"/>
          <w:sz w:val="22"/>
          <w:szCs w:val="22"/>
        </w:rPr>
        <w:t>ou à prorrogação contratual.</w:t>
      </w:r>
    </w:p>
    <w:p w14:paraId="435F2464" w14:textId="77777777" w:rsidR="001A205D" w:rsidRPr="007A7F11" w:rsidRDefault="001A205D" w:rsidP="00500A6D">
      <w:pPr>
        <w:pStyle w:val="Nivel2"/>
        <w:numPr>
          <w:ilvl w:val="0"/>
          <w:numId w:val="0"/>
        </w:numPr>
        <w:ind w:left="-142"/>
        <w:rPr>
          <w:rFonts w:ascii="Cambria" w:hAnsi="Cambria"/>
          <w:sz w:val="22"/>
          <w:szCs w:val="22"/>
        </w:rPr>
      </w:pPr>
    </w:p>
    <w:p w14:paraId="2EAA1ED5"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Fiscalização Administrativa</w:t>
      </w:r>
    </w:p>
    <w:p w14:paraId="4F6D909E" w14:textId="77777777" w:rsidR="000E3880" w:rsidRPr="007A7F11" w:rsidRDefault="000E3880" w:rsidP="00500A6D">
      <w:pPr>
        <w:pStyle w:val="Nivel2"/>
        <w:rPr>
          <w:rFonts w:ascii="Cambria" w:hAnsi="Cambria"/>
          <w:color w:val="auto"/>
          <w:sz w:val="22"/>
          <w:szCs w:val="22"/>
        </w:rPr>
      </w:pPr>
      <w:r w:rsidRPr="007A7F11">
        <w:rPr>
          <w:rFonts w:ascii="Cambria" w:hAnsi="Cambria"/>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951E2ED" w14:textId="77777777" w:rsidR="000E3880" w:rsidRPr="007A7F11" w:rsidRDefault="000E3880" w:rsidP="00500A6D">
      <w:pPr>
        <w:pStyle w:val="Nivel2"/>
        <w:rPr>
          <w:rFonts w:ascii="Cambria" w:hAnsi="Cambria"/>
          <w:color w:val="auto"/>
          <w:sz w:val="22"/>
          <w:szCs w:val="22"/>
        </w:rPr>
      </w:pPr>
      <w:r w:rsidRPr="007A7F11">
        <w:rPr>
          <w:rFonts w:ascii="Cambria" w:hAnsi="Cambria"/>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2A23581" w14:textId="77777777" w:rsidR="00EF5C6C" w:rsidRPr="007A7F11" w:rsidRDefault="00EF5C6C" w:rsidP="00500A6D">
      <w:pPr>
        <w:pStyle w:val="Nivel2"/>
        <w:numPr>
          <w:ilvl w:val="0"/>
          <w:numId w:val="0"/>
        </w:numPr>
        <w:ind w:left="-142"/>
        <w:rPr>
          <w:rFonts w:ascii="Cambria" w:hAnsi="Cambria"/>
          <w:sz w:val="22"/>
          <w:szCs w:val="22"/>
        </w:rPr>
      </w:pPr>
    </w:p>
    <w:p w14:paraId="157B7CA9" w14:textId="77777777" w:rsidR="000E3880" w:rsidRPr="007A7F11" w:rsidRDefault="000E3880" w:rsidP="00500A6D">
      <w:pPr>
        <w:pStyle w:val="Nvel1-SemBlack"/>
        <w:tabs>
          <w:tab w:val="left" w:pos="284"/>
          <w:tab w:val="left" w:pos="426"/>
        </w:tabs>
        <w:spacing w:before="0" w:after="0" w:line="240" w:lineRule="auto"/>
        <w:ind w:left="-142" w:right="-427"/>
        <w:rPr>
          <w:rFonts w:ascii="Cambria" w:eastAsia="Ecofont_Spranq_eco_Sans" w:hAnsi="Cambria" w:cs="Ecofont_Spranq_eco_Sans"/>
          <w:sz w:val="22"/>
          <w:szCs w:val="22"/>
          <w:u w:val="single"/>
        </w:rPr>
      </w:pPr>
      <w:r w:rsidRPr="007A7F11">
        <w:rPr>
          <w:rFonts w:ascii="Cambria" w:hAnsi="Cambria"/>
          <w:sz w:val="22"/>
          <w:szCs w:val="22"/>
          <w:u w:val="single"/>
        </w:rPr>
        <w:lastRenderedPageBreak/>
        <w:t>Gestor do Contrato</w:t>
      </w:r>
    </w:p>
    <w:p w14:paraId="3D6A1BB6"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AB5F76D"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21E1D010"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EF7C9E1"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3308B54D"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20087C"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17F2821F"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6D78C674" w14:textId="77777777" w:rsidR="000E3880" w:rsidRPr="007A7F11" w:rsidRDefault="000E3880" w:rsidP="00500A6D">
      <w:pPr>
        <w:pStyle w:val="Nivel2"/>
        <w:numPr>
          <w:ilvl w:val="0"/>
          <w:numId w:val="0"/>
        </w:numPr>
        <w:ind w:left="-142"/>
        <w:rPr>
          <w:rFonts w:ascii="Cambria" w:hAnsi="Cambria"/>
          <w:sz w:val="22"/>
          <w:szCs w:val="22"/>
        </w:rPr>
      </w:pPr>
    </w:p>
    <w:p w14:paraId="4D76A984" w14:textId="77777777" w:rsidR="000E3880" w:rsidRPr="007A7F11" w:rsidRDefault="000E3880" w:rsidP="00500A6D">
      <w:pPr>
        <w:pStyle w:val="Nivel01"/>
      </w:pPr>
      <w:r w:rsidRPr="007A7F11">
        <w:t>CRITÉRIOS DE MEDIÇÃO E PAGAMENTO</w:t>
      </w:r>
    </w:p>
    <w:p w14:paraId="5C520704"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avaliação da execução do objeto utilizará ferramentas para aferição da qualidade da prestação dos serviços.</w:t>
      </w:r>
    </w:p>
    <w:p w14:paraId="51E40B07" w14:textId="77777777" w:rsidR="000E3880" w:rsidRPr="007A7F11" w:rsidRDefault="000E3880" w:rsidP="00700896">
      <w:pPr>
        <w:pStyle w:val="Nivel3"/>
        <w:rPr>
          <w:color w:val="00B050"/>
        </w:rPr>
      </w:pPr>
      <w:r w:rsidRPr="007A7F11">
        <w:t>Será indicada a retenção ou glosa no pagamento, proporcional à irregularidade verificada, sem prejuízo das sanções cabíveis, caso se constate que a Contratada:</w:t>
      </w:r>
    </w:p>
    <w:p w14:paraId="3487FEEF" w14:textId="77777777" w:rsidR="000E3880" w:rsidRPr="007A7F11" w:rsidRDefault="000E3880" w:rsidP="00E0653F">
      <w:pPr>
        <w:pStyle w:val="Nivel4"/>
        <w:numPr>
          <w:ilvl w:val="3"/>
          <w:numId w:val="3"/>
        </w:numPr>
        <w:ind w:left="-142" w:firstLine="0"/>
      </w:pPr>
      <w:r w:rsidRPr="007A7F11">
        <w:t>não produzir os resultados acordados,</w:t>
      </w:r>
    </w:p>
    <w:p w14:paraId="604BE62C" w14:textId="77777777" w:rsidR="000E3880" w:rsidRPr="007A7F11" w:rsidRDefault="000E3880" w:rsidP="00E0653F">
      <w:pPr>
        <w:pStyle w:val="Nivel4"/>
        <w:numPr>
          <w:ilvl w:val="3"/>
          <w:numId w:val="3"/>
        </w:numPr>
        <w:ind w:left="-142" w:firstLine="0"/>
      </w:pPr>
      <w:r w:rsidRPr="007A7F11">
        <w:t>deixar de executar, ou não executar com a qualidade mínima exigida as atividades contratadas; ou</w:t>
      </w:r>
    </w:p>
    <w:p w14:paraId="5ACA0D89" w14:textId="77777777" w:rsidR="000E3880" w:rsidRPr="007A7F11" w:rsidRDefault="000E3880" w:rsidP="00E0653F">
      <w:pPr>
        <w:pStyle w:val="Nivel4"/>
        <w:numPr>
          <w:ilvl w:val="3"/>
          <w:numId w:val="3"/>
        </w:numPr>
        <w:ind w:left="-142" w:firstLine="0"/>
      </w:pPr>
      <w:r w:rsidRPr="007A7F11">
        <w:t>deixar de utilizar materiais e recursos humanos exigidos para a execução do serviço, ou utilizá-los com qualidade ou quantidade inferior à demandada.</w:t>
      </w:r>
    </w:p>
    <w:p w14:paraId="24B31442" w14:textId="77777777" w:rsidR="00EF5C6C" w:rsidRPr="007A7F11" w:rsidRDefault="00EF5C6C" w:rsidP="00700896">
      <w:pPr>
        <w:pStyle w:val="Nivel4"/>
        <w:numPr>
          <w:ilvl w:val="0"/>
          <w:numId w:val="0"/>
        </w:numPr>
        <w:ind w:left="-142"/>
      </w:pPr>
    </w:p>
    <w:p w14:paraId="14761BA9"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lang w:eastAsia="en-US"/>
        </w:rPr>
      </w:pPr>
      <w:r w:rsidRPr="007A7F11">
        <w:rPr>
          <w:rFonts w:ascii="Cambria" w:hAnsi="Cambria"/>
          <w:sz w:val="22"/>
          <w:szCs w:val="22"/>
          <w:u w:val="single"/>
          <w:lang w:eastAsia="en-US"/>
        </w:rPr>
        <w:t>Do recebimento</w:t>
      </w:r>
    </w:p>
    <w:p w14:paraId="120FE289"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067267D5" w14:textId="77777777" w:rsidR="000E3880" w:rsidRPr="007A7F11" w:rsidRDefault="000E3880" w:rsidP="00700896">
      <w:pPr>
        <w:pStyle w:val="Nivel3"/>
      </w:pPr>
      <w:r w:rsidRPr="007A7F11">
        <w:t>Uma etapa será considerada efetivamente concluída quando os serviços previstos para aquela etapa, no Cronograma Físico-Financeiro, estiverem executados em sua totalidade.</w:t>
      </w:r>
    </w:p>
    <w:p w14:paraId="6E06037C" w14:textId="125086C9" w:rsidR="000E3880" w:rsidRPr="007A7F11" w:rsidRDefault="00AD6ED6" w:rsidP="00700896">
      <w:pPr>
        <w:pStyle w:val="Nivel3"/>
      </w:pPr>
      <w:r w:rsidRPr="007A7F11">
        <w:t xml:space="preserve"> </w:t>
      </w:r>
      <w:r w:rsidR="000E3880" w:rsidRPr="007A7F11">
        <w:t>O contratado também apresentará, a cada medição, os documentos comprobatórios da procedência legal dos produtos e subprodutos florestais utilizados naquela etapa da execução contratual, quando for o caso.</w:t>
      </w:r>
    </w:p>
    <w:p w14:paraId="77C09338"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Os serviços serão recebidos provisoriamente, no prazo de 10 (dez) dias, pelos fiscais técnico e administrativo, mediante termos detalhados, quando verificado o cumprimento das exigências de caráter técnico e administrativo. (Art. 140, I, </w:t>
      </w:r>
      <w:proofErr w:type="gramStart"/>
      <w:r w:rsidRPr="007A7F11">
        <w:rPr>
          <w:rFonts w:ascii="Cambria" w:hAnsi="Cambria"/>
          <w:sz w:val="22"/>
          <w:szCs w:val="22"/>
        </w:rPr>
        <w:t>a ,</w:t>
      </w:r>
      <w:proofErr w:type="gramEnd"/>
      <w:r w:rsidRPr="007A7F11">
        <w:rPr>
          <w:rFonts w:ascii="Cambria" w:hAnsi="Cambria"/>
          <w:sz w:val="22"/>
          <w:szCs w:val="22"/>
        </w:rPr>
        <w:t xml:space="preserve"> da Lei nº 14.133).</w:t>
      </w:r>
    </w:p>
    <w:p w14:paraId="31DCD031" w14:textId="364F7A34" w:rsidR="000E3880" w:rsidRPr="007A7F11" w:rsidRDefault="00AD6ED6" w:rsidP="00700896">
      <w:pPr>
        <w:pStyle w:val="Nivel3"/>
      </w:pPr>
      <w:r w:rsidRPr="007A7F11">
        <w:t xml:space="preserve"> </w:t>
      </w:r>
      <w:r w:rsidR="000E3880" w:rsidRPr="007A7F11">
        <w:t>O prazo da disposição acima será contado do recebimento de comunicação de cobrança oriunda do contratado com a comprovação da prestação dos serviços a que se referem a parcela a ser paga.</w:t>
      </w:r>
    </w:p>
    <w:p w14:paraId="7F2BC396" w14:textId="2529B7D3" w:rsidR="000E3880" w:rsidRPr="007A7F11" w:rsidRDefault="00AD6ED6" w:rsidP="00700896">
      <w:pPr>
        <w:pStyle w:val="Nivel3"/>
      </w:pPr>
      <w:r w:rsidRPr="007A7F11">
        <w:lastRenderedPageBreak/>
        <w:t xml:space="preserve"> </w:t>
      </w:r>
      <w:r w:rsidR="000E3880" w:rsidRPr="007A7F11">
        <w:t>O fiscal técnico do contrato realizará o recebimento provisório do objeto do contrato mediante termo detalhado que comprove o cumprimento das exigências de caráter técnico.</w:t>
      </w:r>
    </w:p>
    <w:p w14:paraId="4CFB3EE3" w14:textId="4C7DEB06" w:rsidR="000E3880" w:rsidRPr="007A7F11" w:rsidRDefault="00AD6ED6" w:rsidP="00700896">
      <w:pPr>
        <w:pStyle w:val="Nivel3"/>
      </w:pPr>
      <w:r w:rsidRPr="007A7F11">
        <w:t xml:space="preserve"> </w:t>
      </w:r>
      <w:r w:rsidR="000E3880" w:rsidRPr="007A7F11">
        <w:t>O fiscal administrativo do contrato realizará o recebimento provisório do objeto do contrato mediante termo detalhado que comprove o cumprimento das exigências de caráter administrativo.</w:t>
      </w:r>
    </w:p>
    <w:p w14:paraId="5DA86BCC" w14:textId="15AE2910" w:rsidR="000E3880" w:rsidRPr="007A7F11" w:rsidRDefault="00AD6ED6" w:rsidP="00700896">
      <w:pPr>
        <w:pStyle w:val="Nivel3"/>
      </w:pPr>
      <w:r w:rsidRPr="007A7F11">
        <w:t xml:space="preserve"> </w:t>
      </w:r>
      <w:r w:rsidR="000E3880" w:rsidRPr="007A7F11">
        <w:t>O fiscal setorial do contrato, quando houver, realizará o recebimento provisório sob o ponto de vista técnico e administrativo.</w:t>
      </w:r>
    </w:p>
    <w:p w14:paraId="213C4914" w14:textId="556A0328" w:rsidR="000E3880" w:rsidRPr="007A7F11" w:rsidRDefault="00AD6ED6" w:rsidP="00700896">
      <w:pPr>
        <w:pStyle w:val="Nivel3"/>
      </w:pPr>
      <w:r w:rsidRPr="007A7F11">
        <w:t xml:space="preserve"> </w:t>
      </w:r>
      <w:r w:rsidR="000E3880" w:rsidRPr="007A7F11">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0CC412F" w14:textId="77777777" w:rsidR="000E3880" w:rsidRPr="007A7F11" w:rsidRDefault="000E3880" w:rsidP="00700896">
      <w:pPr>
        <w:pStyle w:val="Nivel3"/>
      </w:pPr>
      <w:r w:rsidRPr="007A7F11">
        <w:t>Será considerado como ocorrido o recebimento provisório com a entrega do termo detalhado ou, em havendo mais de um a ser feito, com a entrega do último.</w:t>
      </w:r>
    </w:p>
    <w:p w14:paraId="56ED7566" w14:textId="77777777" w:rsidR="000E3880" w:rsidRPr="007A7F11" w:rsidRDefault="000E3880" w:rsidP="00700896">
      <w:pPr>
        <w:pStyle w:val="Nivel3"/>
      </w:pPr>
      <w:r w:rsidRPr="007A7F11">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EBDB546" w14:textId="5F080626" w:rsidR="000E3880" w:rsidRPr="007A7F11" w:rsidRDefault="00AD6ED6" w:rsidP="00700896">
      <w:pPr>
        <w:pStyle w:val="Nivel3"/>
      </w:pPr>
      <w:r w:rsidRPr="007A7F11">
        <w:t xml:space="preserve"> </w:t>
      </w:r>
      <w:r w:rsidR="000E3880" w:rsidRPr="007A7F11">
        <w:t>A fiscalização não efetuará o ateste da última e/ou única medição de serviços até que sejam sanadas todas as eventuais pendências que possam vir a ser apontadas no Recebimento Provisório. (Art. 119 c/c art. 140 da Lei nº 14133, de 2021)</w:t>
      </w:r>
    </w:p>
    <w:p w14:paraId="7EE03BDB" w14:textId="51E0B9DE" w:rsidR="000E3880" w:rsidRPr="007A7F11" w:rsidRDefault="00AD6ED6" w:rsidP="00700896">
      <w:pPr>
        <w:pStyle w:val="Nivel3"/>
      </w:pPr>
      <w:r w:rsidRPr="007A7F11">
        <w:t xml:space="preserve"> </w:t>
      </w:r>
      <w:r w:rsidR="000E3880" w:rsidRPr="007A7F11">
        <w:t>O recebimento provisório também ficará sujeito, quando cabível, à conclusão de todos os testes de campo e à entrega dos Manuais e Instruções exigíveis.</w:t>
      </w:r>
    </w:p>
    <w:p w14:paraId="7B654374" w14:textId="77777777" w:rsidR="000E3880" w:rsidRPr="007A7F11" w:rsidRDefault="000E3880" w:rsidP="00700896">
      <w:pPr>
        <w:pStyle w:val="Nivel3"/>
      </w:pPr>
      <w:r w:rsidRPr="007A7F11">
        <w:t>Os serviços poderão ser rejeitados, no todo ou em parte, quando em desacordo com as especificações constantes neste Termo de Referência e na proposta, sem prejuízo da aplicação das penalidades.</w:t>
      </w:r>
    </w:p>
    <w:p w14:paraId="76D9C5EE" w14:textId="77777777" w:rsidR="000E3880" w:rsidRPr="007A7F11" w:rsidRDefault="000E3880" w:rsidP="00500A6D">
      <w:pPr>
        <w:pStyle w:val="Nivel2"/>
        <w:rPr>
          <w:rFonts w:ascii="Cambria" w:hAnsi="Cambria"/>
          <w:sz w:val="22"/>
          <w:szCs w:val="22"/>
        </w:rPr>
      </w:pPr>
      <w:r w:rsidRPr="007A7F11">
        <w:rPr>
          <w:rFonts w:ascii="Cambria" w:hAnsi="Cambria"/>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B8B20FE"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Os serviços serão recebidos definitivamente no prazo de 30 (trinta) dias, contados do recebimento provisório, por servidor ou comissão designada pela autoridade competente, após a verificação da qualidade e quantidade do serviço e consequente aceitação mediante termo detalhado, obedecendo os seguintes procedimentos:</w:t>
      </w:r>
    </w:p>
    <w:p w14:paraId="437D688B" w14:textId="1F15C77B" w:rsidR="000E3880" w:rsidRPr="007A7F11" w:rsidRDefault="00AD6ED6" w:rsidP="00700896">
      <w:pPr>
        <w:pStyle w:val="Nivel3"/>
      </w:pPr>
      <w:r w:rsidRPr="007A7F11">
        <w:t xml:space="preserve"> </w:t>
      </w:r>
      <w:r w:rsidR="000E3880" w:rsidRPr="007A7F11">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D208625" w14:textId="219279E6" w:rsidR="000E3880" w:rsidRPr="007A7F11" w:rsidRDefault="00AD6ED6" w:rsidP="00700896">
      <w:pPr>
        <w:pStyle w:val="Nivel3"/>
      </w:pPr>
      <w:r w:rsidRPr="007A7F11">
        <w:t xml:space="preserve"> </w:t>
      </w:r>
      <w:r w:rsidR="000E3880" w:rsidRPr="007A7F11">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3C717A1" w14:textId="0B5B3996" w:rsidR="000E3880" w:rsidRPr="007A7F11" w:rsidRDefault="00AD6ED6" w:rsidP="00700896">
      <w:pPr>
        <w:pStyle w:val="Nivel3"/>
      </w:pPr>
      <w:r w:rsidRPr="007A7F11">
        <w:t xml:space="preserve"> </w:t>
      </w:r>
      <w:r w:rsidR="000E3880" w:rsidRPr="007A7F11">
        <w:t>Emitir Termo Detalhado para efeito de recebimento definitivo dos serviços prestados, com base nos relatórios e documentações apresentadas; e</w:t>
      </w:r>
    </w:p>
    <w:p w14:paraId="27E23B54" w14:textId="09E87B75" w:rsidR="000E3880" w:rsidRPr="007A7F11" w:rsidRDefault="00AD6ED6" w:rsidP="00700896">
      <w:pPr>
        <w:pStyle w:val="Nivel3"/>
      </w:pPr>
      <w:r w:rsidRPr="007A7F11">
        <w:t xml:space="preserve"> </w:t>
      </w:r>
      <w:r w:rsidR="000E3880" w:rsidRPr="007A7F11">
        <w:t>Comunicar a empresa para que emita a Nota Fiscal ou Fatura, com o valor exato dimensionado pela fiscalização.</w:t>
      </w:r>
    </w:p>
    <w:p w14:paraId="2D0AD611" w14:textId="36D4E775" w:rsidR="000E3880" w:rsidRPr="007A7F11" w:rsidRDefault="00AD6ED6" w:rsidP="00700896">
      <w:pPr>
        <w:pStyle w:val="Nivel3"/>
      </w:pPr>
      <w:r w:rsidRPr="007A7F11">
        <w:t xml:space="preserve"> </w:t>
      </w:r>
      <w:r w:rsidR="000E3880" w:rsidRPr="007A7F11">
        <w:t>Enviar a documentação pertinente ao setor de contratos para a formalização dos procedimentos de liquidação e pagamento, no valor dimensionado pela fiscalização e gestão.</w:t>
      </w:r>
    </w:p>
    <w:p w14:paraId="13C307C5"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No caso de controvérsia sobre a execução do objeto, quanto à dimensão, qualidade e quantidade, deverá ser observado o teor do </w:t>
      </w:r>
      <w:hyperlink r:id="rId8" w:anchor="art143">
        <w:r w:rsidRPr="007A7F11">
          <w:rPr>
            <w:rStyle w:val="Hyperlink"/>
            <w:rFonts w:ascii="Cambria" w:hAnsi="Cambria"/>
            <w:sz w:val="22"/>
            <w:szCs w:val="22"/>
          </w:rPr>
          <w:t>art. 143 da Lei nº 14.133, de 2021</w:t>
        </w:r>
      </w:hyperlink>
      <w:r w:rsidRPr="007A7F11">
        <w:rPr>
          <w:rFonts w:ascii="Cambria" w:hAnsi="Cambria"/>
          <w:sz w:val="22"/>
          <w:szCs w:val="22"/>
        </w:rPr>
        <w:t>, comunicando-se à empresa para emissão de Nota Fiscal no tocante à parcela incontroversa da execução do objeto, para efeito de liquidação e pagamento.</w:t>
      </w:r>
    </w:p>
    <w:p w14:paraId="3C0DCFE2" w14:textId="77777777" w:rsidR="000E3880" w:rsidRPr="007A7F11" w:rsidRDefault="000E3880" w:rsidP="00500A6D">
      <w:pPr>
        <w:pStyle w:val="Nivel2"/>
        <w:rPr>
          <w:rFonts w:ascii="Cambria" w:hAnsi="Cambria"/>
          <w:sz w:val="22"/>
          <w:szCs w:val="22"/>
        </w:rPr>
      </w:pPr>
      <w:r w:rsidRPr="007A7F11">
        <w:rPr>
          <w:rFonts w:ascii="Cambria" w:hAnsi="Cambria"/>
          <w:sz w:val="22"/>
          <w:szCs w:val="22"/>
        </w:rPr>
        <w:lastRenderedPageBreak/>
        <w:t>Nenhum prazo de recebimento ocorrerá enquanto pendente a solução, pelo contratado, de inconsistências verificadas na execução do objeto ou no instrumento de cobrança.</w:t>
      </w:r>
    </w:p>
    <w:p w14:paraId="78ECD73B"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recebimento provisório ou definitivo não excluirá a responsabilidade civil pela solidez e pela segurança do serviço nem a responsabilidade ético-profissional pela perfeita execução do contrato.</w:t>
      </w:r>
    </w:p>
    <w:p w14:paraId="43AACE4E" w14:textId="77777777" w:rsidR="00EF5C6C" w:rsidRPr="007A7F11" w:rsidRDefault="00EF5C6C" w:rsidP="00500A6D">
      <w:pPr>
        <w:pStyle w:val="Nivel2"/>
        <w:numPr>
          <w:ilvl w:val="0"/>
          <w:numId w:val="0"/>
        </w:numPr>
        <w:ind w:left="-142"/>
        <w:rPr>
          <w:rFonts w:ascii="Cambria" w:hAnsi="Cambria"/>
          <w:sz w:val="22"/>
          <w:szCs w:val="22"/>
        </w:rPr>
      </w:pPr>
    </w:p>
    <w:p w14:paraId="3109F33D"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Liquidação</w:t>
      </w:r>
    </w:p>
    <w:p w14:paraId="65C527ED" w14:textId="77777777" w:rsidR="000E3880" w:rsidRPr="007A7F11" w:rsidRDefault="000E3880" w:rsidP="00500A6D">
      <w:pPr>
        <w:pStyle w:val="Nivel2"/>
        <w:rPr>
          <w:rFonts w:ascii="Cambria" w:hAnsi="Cambria"/>
          <w:sz w:val="22"/>
          <w:szCs w:val="22"/>
        </w:rPr>
      </w:pPr>
      <w:r w:rsidRPr="007A7F11">
        <w:rPr>
          <w:rFonts w:ascii="Cambria" w:hAnsi="Cambria"/>
          <w:sz w:val="22"/>
          <w:szCs w:val="22"/>
        </w:rPr>
        <w:t>Recebida a Nota Fiscal ou documento de cobrança equivalente, correrá o prazo de dez dias úteis para fins de liquidação, na forma desta seção, prorrogáveis por igual período.</w:t>
      </w:r>
    </w:p>
    <w:p w14:paraId="579994D9" w14:textId="77777777" w:rsidR="000E3880" w:rsidRPr="007A7F11" w:rsidRDefault="000E3880" w:rsidP="00700896">
      <w:pPr>
        <w:pStyle w:val="Nivel3"/>
      </w:pPr>
      <w:r w:rsidRPr="007A7F11">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39F03C4C" w14:textId="77777777" w:rsidR="000E3880" w:rsidRPr="007A7F11" w:rsidRDefault="000E3880" w:rsidP="00500A6D">
      <w:pPr>
        <w:pStyle w:val="Nivel2"/>
        <w:rPr>
          <w:rFonts w:ascii="Cambria" w:hAnsi="Cambria"/>
          <w:sz w:val="22"/>
          <w:szCs w:val="22"/>
        </w:rPr>
      </w:pPr>
      <w:r w:rsidRPr="007A7F11">
        <w:rPr>
          <w:rFonts w:ascii="Cambria" w:hAnsi="Cambria"/>
          <w:sz w:val="22"/>
          <w:szCs w:val="22"/>
        </w:rPr>
        <w:t>Para fins de liquidação, o setor competente deve verificar se a Nota Fiscal ou Fatura apresentada expressa os elementos necessários e essenciais do documento, tais como:</w:t>
      </w:r>
    </w:p>
    <w:p w14:paraId="504605ED" w14:textId="77777777" w:rsidR="000E3880" w:rsidRPr="007A7F11" w:rsidRDefault="000E3880" w:rsidP="00700896">
      <w:pPr>
        <w:pStyle w:val="Nivel3"/>
        <w:numPr>
          <w:ilvl w:val="0"/>
          <w:numId w:val="0"/>
        </w:numPr>
        <w:ind w:left="-142"/>
      </w:pPr>
      <w:r w:rsidRPr="007A7F11">
        <w:t>a)</w:t>
      </w:r>
      <w:r w:rsidRPr="007A7F11">
        <w:tab/>
        <w:t>o prazo de validade;</w:t>
      </w:r>
    </w:p>
    <w:p w14:paraId="295E3887" w14:textId="77777777" w:rsidR="000E3880" w:rsidRPr="007A7F11" w:rsidRDefault="000E3880" w:rsidP="00700896">
      <w:pPr>
        <w:pStyle w:val="Nivel3"/>
        <w:numPr>
          <w:ilvl w:val="0"/>
          <w:numId w:val="0"/>
        </w:numPr>
        <w:ind w:left="-142"/>
      </w:pPr>
      <w:r w:rsidRPr="007A7F11">
        <w:t>b)</w:t>
      </w:r>
      <w:r w:rsidRPr="007A7F11">
        <w:rPr>
          <w:rFonts w:eastAsia="Times New Roman" w:cs="Times New Roman"/>
        </w:rPr>
        <w:tab/>
      </w:r>
      <w:r w:rsidRPr="007A7F11">
        <w:t>a data da emissão;</w:t>
      </w:r>
    </w:p>
    <w:p w14:paraId="1EAB6E4F" w14:textId="77777777" w:rsidR="000E3880" w:rsidRPr="007A7F11" w:rsidRDefault="000E3880" w:rsidP="00700896">
      <w:pPr>
        <w:pStyle w:val="Nivel3"/>
        <w:numPr>
          <w:ilvl w:val="0"/>
          <w:numId w:val="0"/>
        </w:numPr>
        <w:ind w:left="-142"/>
      </w:pPr>
      <w:r w:rsidRPr="007A7F11">
        <w:t>c)</w:t>
      </w:r>
      <w:r w:rsidRPr="007A7F11">
        <w:rPr>
          <w:rFonts w:eastAsia="Times New Roman" w:cs="Times New Roman"/>
        </w:rPr>
        <w:tab/>
      </w:r>
      <w:r w:rsidRPr="007A7F11">
        <w:t>os dados do contrato e do órgão contratante;</w:t>
      </w:r>
    </w:p>
    <w:p w14:paraId="31B38951" w14:textId="77777777" w:rsidR="000E3880" w:rsidRPr="007A7F11" w:rsidRDefault="000E3880" w:rsidP="00700896">
      <w:pPr>
        <w:pStyle w:val="Nivel3"/>
        <w:numPr>
          <w:ilvl w:val="0"/>
          <w:numId w:val="0"/>
        </w:numPr>
        <w:ind w:left="-142"/>
      </w:pPr>
      <w:r w:rsidRPr="007A7F11">
        <w:t>d)</w:t>
      </w:r>
      <w:r w:rsidRPr="007A7F11">
        <w:rPr>
          <w:rFonts w:eastAsia="Times New Roman" w:cs="Times New Roman"/>
        </w:rPr>
        <w:tab/>
      </w:r>
      <w:r w:rsidRPr="007A7F11">
        <w:t>o período respectivo de execução do contrato;</w:t>
      </w:r>
    </w:p>
    <w:p w14:paraId="4FA7C03E" w14:textId="77777777" w:rsidR="000E3880" w:rsidRPr="007A7F11" w:rsidRDefault="000E3880" w:rsidP="00700896">
      <w:pPr>
        <w:pStyle w:val="Nivel3"/>
        <w:numPr>
          <w:ilvl w:val="0"/>
          <w:numId w:val="0"/>
        </w:numPr>
        <w:ind w:left="-142"/>
      </w:pPr>
      <w:r w:rsidRPr="007A7F11">
        <w:t>e)</w:t>
      </w:r>
      <w:r w:rsidRPr="007A7F11">
        <w:rPr>
          <w:rFonts w:eastAsia="Times New Roman" w:cs="Times New Roman"/>
        </w:rPr>
        <w:tab/>
      </w:r>
      <w:r w:rsidRPr="007A7F11">
        <w:t>o valor a pagar; e</w:t>
      </w:r>
    </w:p>
    <w:p w14:paraId="7186DFDD" w14:textId="77777777" w:rsidR="000E3880" w:rsidRPr="007A7F11" w:rsidRDefault="000E3880" w:rsidP="00700896">
      <w:pPr>
        <w:pStyle w:val="Nivel3"/>
        <w:numPr>
          <w:ilvl w:val="0"/>
          <w:numId w:val="0"/>
        </w:numPr>
        <w:ind w:left="-142"/>
      </w:pPr>
      <w:r w:rsidRPr="007A7F11">
        <w:t>f)</w:t>
      </w:r>
      <w:r w:rsidRPr="007A7F11">
        <w:tab/>
        <w:t>eventual destaque do valor de retenções tributárias cabíveis.</w:t>
      </w:r>
    </w:p>
    <w:p w14:paraId="162FBD0D" w14:textId="77777777" w:rsidR="000B4D2E" w:rsidRPr="007A7F11" w:rsidRDefault="000B4D2E" w:rsidP="00700896">
      <w:pPr>
        <w:pStyle w:val="Nivel3"/>
        <w:numPr>
          <w:ilvl w:val="0"/>
          <w:numId w:val="0"/>
        </w:numPr>
        <w:ind w:left="-142"/>
      </w:pPr>
    </w:p>
    <w:p w14:paraId="5E471D37" w14:textId="77777777" w:rsidR="000E3880" w:rsidRPr="007A7F11" w:rsidRDefault="000E3880" w:rsidP="00500A6D">
      <w:pPr>
        <w:pStyle w:val="Nivel2"/>
        <w:rPr>
          <w:rFonts w:ascii="Cambria" w:hAnsi="Cambria"/>
          <w:sz w:val="22"/>
          <w:szCs w:val="22"/>
        </w:rPr>
      </w:pPr>
      <w:r w:rsidRPr="007A7F11">
        <w:rPr>
          <w:rFonts w:ascii="Cambria" w:hAnsi="Cambria"/>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938B19A"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A Nota Fiscal ou Fatura deverá ser obrigatoriamente acompanhada da comprovação da regularidade fiscal, constatada por meio de consulta </w:t>
      </w:r>
      <w:r w:rsidRPr="007A7F11">
        <w:rPr>
          <w:rFonts w:ascii="Cambria" w:hAnsi="Cambria"/>
          <w:i/>
          <w:iCs/>
          <w:sz w:val="22"/>
          <w:szCs w:val="22"/>
        </w:rPr>
        <w:t>on-line</w:t>
      </w:r>
      <w:r w:rsidRPr="007A7F11">
        <w:rPr>
          <w:rFonts w:ascii="Cambria" w:hAnsi="Cambria"/>
          <w:sz w:val="22"/>
          <w:szCs w:val="22"/>
        </w:rPr>
        <w:t xml:space="preserve"> ao SICAF ou, na impossibilidade de acesso ao referido Sistema, mediante consulta aos sítios eletrônicos oficiais ou à documentação mencionada no art. 68 da Lei nº 14.133/2021.</w:t>
      </w:r>
    </w:p>
    <w:p w14:paraId="3F024CFE"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6508344" w14:textId="77777777" w:rsidR="000E3880" w:rsidRPr="007A7F11" w:rsidRDefault="000E3880" w:rsidP="00500A6D">
      <w:pPr>
        <w:pStyle w:val="Nivel2"/>
        <w:rPr>
          <w:rFonts w:ascii="Cambria" w:eastAsia="MS Mincho" w:hAnsi="Cambria"/>
          <w:sz w:val="22"/>
          <w:szCs w:val="22"/>
        </w:rPr>
      </w:pPr>
      <w:r w:rsidRPr="007A7F11">
        <w:rPr>
          <w:rFonts w:ascii="Cambria" w:hAnsi="Cambria"/>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9C89D1F"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0408ACC" w14:textId="77777777" w:rsidR="000E3880" w:rsidRPr="007A7F11" w:rsidRDefault="000E3880" w:rsidP="00500A6D">
      <w:pPr>
        <w:pStyle w:val="Nivel2"/>
        <w:rPr>
          <w:rFonts w:ascii="Cambria" w:hAnsi="Cambria"/>
          <w:sz w:val="22"/>
          <w:szCs w:val="22"/>
        </w:rPr>
      </w:pPr>
      <w:r w:rsidRPr="007A7F11">
        <w:rPr>
          <w:rFonts w:ascii="Cambria" w:hAnsi="Cambria"/>
          <w:sz w:val="22"/>
          <w:szCs w:val="22"/>
        </w:rPr>
        <w:t>Persistindo a irregularidade, o contratante deverá adotar as medidas necessárias à rescisão contratual nos autos do processo administrativo correspondente, assegurada ao contratado a ampla defesa.</w:t>
      </w:r>
    </w:p>
    <w:p w14:paraId="57199A76"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Havendo a efetiva execução do objeto, os pagamentos serão realizados normalmente, até que se decida pela rescisão do contrato, caso o contratado não regularize sua situação junto ao SICAF. </w:t>
      </w:r>
    </w:p>
    <w:p w14:paraId="1BDD7A2E" w14:textId="77777777" w:rsidR="00EF5C6C" w:rsidRPr="007A7F11" w:rsidRDefault="00EF5C6C" w:rsidP="00500A6D">
      <w:pPr>
        <w:pStyle w:val="Nivel2"/>
        <w:numPr>
          <w:ilvl w:val="0"/>
          <w:numId w:val="0"/>
        </w:numPr>
        <w:ind w:left="-142"/>
        <w:rPr>
          <w:rFonts w:ascii="Cambria" w:hAnsi="Cambria"/>
          <w:sz w:val="22"/>
          <w:szCs w:val="22"/>
        </w:rPr>
      </w:pPr>
    </w:p>
    <w:p w14:paraId="0C477F5B"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rPr>
      </w:pPr>
      <w:r w:rsidRPr="007A7F11">
        <w:rPr>
          <w:rFonts w:ascii="Cambria" w:hAnsi="Cambria"/>
          <w:sz w:val="22"/>
          <w:szCs w:val="22"/>
        </w:rPr>
        <w:t>Prazo de pagamento</w:t>
      </w:r>
    </w:p>
    <w:p w14:paraId="2DED7B69"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pagamento será efetuado no prazo máximo de até dez dias úteis, contados da finalização da liquidação da despesa, conforme seção anterior.</w:t>
      </w:r>
    </w:p>
    <w:p w14:paraId="0AA42B36" w14:textId="77777777" w:rsidR="000E3880" w:rsidRPr="007A7F11" w:rsidRDefault="000E3880" w:rsidP="00500A6D">
      <w:pPr>
        <w:pStyle w:val="Nivel2"/>
        <w:rPr>
          <w:rFonts w:ascii="Cambria" w:hAnsi="Cambria"/>
          <w:sz w:val="22"/>
          <w:szCs w:val="22"/>
        </w:rPr>
      </w:pPr>
      <w:r w:rsidRPr="007A7F11">
        <w:rPr>
          <w:rFonts w:ascii="Cambria" w:hAnsi="Cambria"/>
          <w:sz w:val="22"/>
          <w:szCs w:val="22"/>
        </w:rPr>
        <w:lastRenderedPageBreak/>
        <w:t xml:space="preserve">No caso de atraso pelo Contratante, os valores devidos ao contratado serão atualizados monetariamente entre o termo final do prazo de pagamento até a data de sua efetiva realização, mediante aplicação do índice </w:t>
      </w:r>
      <w:r w:rsidRPr="007A7F11">
        <w:rPr>
          <w:rFonts w:ascii="Cambria" w:hAnsi="Cambria"/>
          <w:i/>
          <w:iCs/>
          <w:sz w:val="22"/>
          <w:szCs w:val="22"/>
        </w:rPr>
        <w:t xml:space="preserve">INCC </w:t>
      </w:r>
      <w:r w:rsidRPr="007A7F11">
        <w:rPr>
          <w:rFonts w:ascii="Cambria" w:hAnsi="Cambria"/>
          <w:sz w:val="22"/>
          <w:szCs w:val="22"/>
        </w:rPr>
        <w:t>de correção monetária.</w:t>
      </w:r>
    </w:p>
    <w:p w14:paraId="431DCC18" w14:textId="77777777" w:rsidR="00EF5C6C" w:rsidRPr="007A7F11" w:rsidRDefault="00EF5C6C" w:rsidP="00500A6D">
      <w:pPr>
        <w:pStyle w:val="Nivel2"/>
        <w:numPr>
          <w:ilvl w:val="0"/>
          <w:numId w:val="0"/>
        </w:numPr>
        <w:ind w:left="-142"/>
        <w:rPr>
          <w:rFonts w:ascii="Cambria" w:hAnsi="Cambria"/>
          <w:sz w:val="22"/>
          <w:szCs w:val="22"/>
        </w:rPr>
      </w:pPr>
    </w:p>
    <w:p w14:paraId="571A75B5" w14:textId="77777777" w:rsidR="000E3880" w:rsidRPr="007A7F11" w:rsidRDefault="000E3880" w:rsidP="00500A6D">
      <w:pPr>
        <w:pStyle w:val="Nvel1-SemBlack"/>
        <w:tabs>
          <w:tab w:val="left" w:pos="284"/>
          <w:tab w:val="left" w:pos="426"/>
        </w:tabs>
        <w:spacing w:before="0" w:after="0" w:line="240" w:lineRule="auto"/>
        <w:ind w:left="-142" w:right="-427"/>
        <w:rPr>
          <w:rFonts w:ascii="Cambria" w:hAnsi="Cambria"/>
          <w:sz w:val="22"/>
          <w:szCs w:val="22"/>
        </w:rPr>
      </w:pPr>
      <w:r w:rsidRPr="007A7F11">
        <w:rPr>
          <w:rFonts w:ascii="Cambria" w:hAnsi="Cambria"/>
          <w:sz w:val="22"/>
          <w:szCs w:val="22"/>
        </w:rPr>
        <w:t>Forma de pagamento</w:t>
      </w:r>
    </w:p>
    <w:p w14:paraId="2D227859"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pagamento será realizado através de ordem bancária, para crédito em banco, agência e conta corrente indicados pelo contratado.</w:t>
      </w:r>
    </w:p>
    <w:p w14:paraId="1E6FAEC6" w14:textId="77777777" w:rsidR="000E3880" w:rsidRPr="007A7F11" w:rsidRDefault="000E3880" w:rsidP="00500A6D">
      <w:pPr>
        <w:pStyle w:val="Nivel2"/>
        <w:rPr>
          <w:rFonts w:ascii="Cambria" w:hAnsi="Cambria"/>
          <w:color w:val="auto"/>
          <w:sz w:val="22"/>
          <w:szCs w:val="22"/>
        </w:rPr>
      </w:pPr>
      <w:r w:rsidRPr="007A7F11">
        <w:rPr>
          <w:rFonts w:ascii="Cambria" w:hAnsi="Cambria"/>
          <w:sz w:val="22"/>
          <w:szCs w:val="22"/>
        </w:rPr>
        <w:t xml:space="preserve">Será considerada data do pagamento o dia em que constar como emitida a ordem bancária para </w:t>
      </w:r>
      <w:r w:rsidRPr="007A7F11">
        <w:rPr>
          <w:rFonts w:ascii="Cambria" w:hAnsi="Cambria"/>
          <w:color w:val="auto"/>
          <w:sz w:val="22"/>
          <w:szCs w:val="22"/>
        </w:rPr>
        <w:t>pagamento.</w:t>
      </w:r>
    </w:p>
    <w:p w14:paraId="3D909D80" w14:textId="77777777" w:rsidR="000E3880" w:rsidRPr="007A7F11" w:rsidRDefault="000E3880" w:rsidP="00500A6D">
      <w:pPr>
        <w:pStyle w:val="Nivel2"/>
        <w:rPr>
          <w:rFonts w:ascii="Cambria" w:hAnsi="Cambria"/>
          <w:sz w:val="22"/>
          <w:szCs w:val="22"/>
        </w:rPr>
      </w:pPr>
      <w:r w:rsidRPr="007A7F11">
        <w:rPr>
          <w:rFonts w:ascii="Cambria" w:hAnsi="Cambria"/>
          <w:sz w:val="22"/>
          <w:szCs w:val="22"/>
        </w:rPr>
        <w:t>Quando do pagamento, será efetuada a retenção tributária prevista na legislação aplicável.</w:t>
      </w:r>
    </w:p>
    <w:p w14:paraId="6FF6FA7C" w14:textId="77777777" w:rsidR="000E3880" w:rsidRPr="007A7F11" w:rsidRDefault="000E3880" w:rsidP="00700896">
      <w:pPr>
        <w:pStyle w:val="Nivel3"/>
      </w:pPr>
      <w:r w:rsidRPr="007A7F11">
        <w:t>Independentemente do percentual de tributo inserido na planilha, quando houver, serão retidos na fonte, quando da realização do pagamento, os percentuais estabelecidos na legislação vigente.</w:t>
      </w:r>
    </w:p>
    <w:p w14:paraId="70F44FB8" w14:textId="77777777" w:rsidR="000E3880" w:rsidRPr="007A7F11" w:rsidRDefault="000E3880" w:rsidP="00500A6D">
      <w:pPr>
        <w:pStyle w:val="Nivel2"/>
        <w:rPr>
          <w:rFonts w:ascii="Cambria" w:hAnsi="Cambria"/>
          <w:sz w:val="22"/>
          <w:szCs w:val="22"/>
        </w:rPr>
      </w:pPr>
      <w:r w:rsidRPr="007A7F11">
        <w:rPr>
          <w:rFonts w:ascii="Cambria" w:hAnsi="Cambria"/>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951420" w14:textId="0AC2535D" w:rsidR="009405A9" w:rsidRPr="007A7F11" w:rsidRDefault="009405A9" w:rsidP="009405A9">
      <w:pPr>
        <w:pStyle w:val="Nivel01"/>
        <w:tabs>
          <w:tab w:val="left" w:pos="1418"/>
        </w:tabs>
      </w:pPr>
      <w:r w:rsidRPr="007A7F11">
        <w:t>DA MODALIDADE DE LICITAÇÃO “CONCORRÊNCIA”</w:t>
      </w:r>
    </w:p>
    <w:p w14:paraId="563F484B" w14:textId="76B050CA" w:rsidR="009405A9" w:rsidRPr="007A7F11" w:rsidRDefault="009405A9" w:rsidP="009405A9">
      <w:pPr>
        <w:pStyle w:val="Nivel2"/>
        <w:rPr>
          <w:rFonts w:ascii="Cambria" w:hAnsi="Cambria"/>
          <w:sz w:val="22"/>
          <w:szCs w:val="22"/>
        </w:rPr>
      </w:pPr>
      <w:r w:rsidRPr="007A7F11">
        <w:rPr>
          <w:rFonts w:ascii="Cambria" w:hAnsi="Cambria"/>
          <w:sz w:val="22"/>
          <w:szCs w:val="22"/>
        </w:rPr>
        <w:t xml:space="preserve">A Concorrência caracteriza-se como modalidade de licitação, sendo definida no art.28, inciso II, pela Lei n.14.133/2021, como adequada para contratação de bens e serviços especiais e de obras e serviços comuns de engenharia. Na concorrência a disputa de preços acontece entre quaisquer interessados, desde que comprovem preencher os requisitos de qualificação nos termos exigidos pelo edital. </w:t>
      </w:r>
    </w:p>
    <w:p w14:paraId="28698BFD" w14:textId="1B563259" w:rsidR="009405A9" w:rsidRPr="007A7F11" w:rsidRDefault="009405A9" w:rsidP="009405A9">
      <w:pPr>
        <w:pStyle w:val="Nivel3"/>
      </w:pPr>
      <w:r w:rsidRPr="007A7F11">
        <w:t xml:space="preserve"> A nova lei de licitações em seu art. 29, determina que a concorrência e o pregão seguem o rito procedimental comum, ou seja, possuem as fases: preparatória, de divulgação de edital de licitação, de apresentação de propostas e lances, quando for o caso, de julgamento, de habilitação, recursal e de homologação.</w:t>
      </w:r>
    </w:p>
    <w:p w14:paraId="0E95EB17" w14:textId="26AA7B4D" w:rsidR="009405A9" w:rsidRPr="007A7F11" w:rsidRDefault="009405A9" w:rsidP="009405A9">
      <w:pPr>
        <w:pStyle w:val="Nivel3"/>
        <w:rPr>
          <w:rFonts w:eastAsia="Arial"/>
        </w:rPr>
      </w:pPr>
      <w:r w:rsidRPr="007A7F11">
        <w:t xml:space="preserve"> </w:t>
      </w:r>
      <w:r w:rsidRPr="007A7F11">
        <w:rPr>
          <w:rFonts w:eastAsia="Arial"/>
        </w:rPr>
        <w:t xml:space="preserve">Para a escolha da modalidade apropriada, na fase de planejamento, deve-se considerar a aplicação do pregão sempre que o objeto possuir padrões de desempenho e qualidade que possam ser objetivamente definidos pelo edital, sendo que não se aplicará o pregão às contratações de serviços técnicos especializados de natureza predominantemente intelectual e de obras e serviços de engenharia, desde que estes não se qualifiquem como comuns. Neste sentido é o entendimento do TCU, conforme se verifica do Informativo de Licitação e Contratos n° 227/2015, no qual a Corte entendeu que a modalidade pregão não é aplicável à contratação de obras de engenharia, locações imobiliárias e alienações, sendo permitida a sua adoção nas contratações de serviços comuns de engenharia. </w:t>
      </w:r>
    </w:p>
    <w:p w14:paraId="28688881" w14:textId="4E0B7666" w:rsidR="009405A9" w:rsidRPr="007A7F11" w:rsidRDefault="009405A9" w:rsidP="009405A9">
      <w:pPr>
        <w:pStyle w:val="Nivel3"/>
        <w:rPr>
          <w:rFonts w:eastAsia="Arial"/>
        </w:rPr>
      </w:pPr>
      <w:r w:rsidRPr="007A7F11">
        <w:rPr>
          <w:rFonts w:eastAsia="Arial"/>
        </w:rPr>
        <w:t xml:space="preserve">O Instituto Brasileiro de Auditoria de Obras Públicas – IBRAOP, na orientação técnica OT-IBR 002/2009 define obra como: </w:t>
      </w:r>
    </w:p>
    <w:p w14:paraId="4D498AB7" w14:textId="3E0A27F2" w:rsidR="009405A9" w:rsidRPr="007A7F11" w:rsidRDefault="009405A9" w:rsidP="009405A9">
      <w:pPr>
        <w:pStyle w:val="Nivel2"/>
        <w:numPr>
          <w:ilvl w:val="3"/>
          <w:numId w:val="8"/>
        </w:numPr>
        <w:tabs>
          <w:tab w:val="clear" w:pos="426"/>
          <w:tab w:val="clear" w:pos="993"/>
          <w:tab w:val="left" w:pos="709"/>
          <w:tab w:val="left" w:pos="1418"/>
        </w:tabs>
        <w:ind w:left="-142" w:firstLine="0"/>
        <w:rPr>
          <w:rFonts w:ascii="Cambria" w:hAnsi="Cambria"/>
          <w:sz w:val="22"/>
          <w:szCs w:val="22"/>
        </w:rPr>
      </w:pPr>
      <w:r w:rsidRPr="007A7F11">
        <w:rPr>
          <w:rFonts w:ascii="Cambria" w:hAnsi="Cambria"/>
          <w:b/>
          <w:bCs/>
          <w:sz w:val="22"/>
          <w:szCs w:val="22"/>
        </w:rPr>
        <w:t xml:space="preserve">Obra </w:t>
      </w:r>
      <w:r w:rsidRPr="007A7F11">
        <w:rPr>
          <w:rFonts w:ascii="Cambria" w:hAnsi="Cambria"/>
          <w:sz w:val="22"/>
          <w:szCs w:val="22"/>
        </w:rPr>
        <w:t xml:space="preserve">de engenharia é a ação de construir, reformar, fabricar, recuperar ou ampliar um bem, na qual seja necessária a utilização de conhecimentos técnicos específicos envolvendo a participação de profissionais habilitados conforme disposto na Lei Federal n° 5.194/66. </w:t>
      </w:r>
    </w:p>
    <w:p w14:paraId="195B5DC2" w14:textId="40563DC8" w:rsidR="009405A9" w:rsidRPr="007A7F11" w:rsidRDefault="009405A9" w:rsidP="009405A9">
      <w:pPr>
        <w:pStyle w:val="Nivel2"/>
        <w:numPr>
          <w:ilvl w:val="3"/>
          <w:numId w:val="8"/>
        </w:numPr>
        <w:tabs>
          <w:tab w:val="clear" w:pos="426"/>
          <w:tab w:val="clear" w:pos="993"/>
          <w:tab w:val="left" w:pos="709"/>
          <w:tab w:val="left" w:pos="1418"/>
        </w:tabs>
        <w:ind w:left="-142" w:firstLine="0"/>
        <w:rPr>
          <w:rFonts w:ascii="Cambria" w:hAnsi="Cambria"/>
          <w:sz w:val="22"/>
          <w:szCs w:val="22"/>
        </w:rPr>
      </w:pPr>
      <w:r w:rsidRPr="007A7F11">
        <w:rPr>
          <w:rFonts w:ascii="Cambria" w:hAnsi="Cambria"/>
          <w:b/>
          <w:bCs/>
          <w:sz w:val="22"/>
          <w:szCs w:val="22"/>
        </w:rPr>
        <w:t xml:space="preserve">Reformar </w:t>
      </w:r>
      <w:r w:rsidRPr="007A7F11">
        <w:rPr>
          <w:rFonts w:ascii="Cambria" w:hAnsi="Cambria"/>
          <w:sz w:val="22"/>
          <w:szCs w:val="22"/>
        </w:rPr>
        <w:t xml:space="preserve">consiste em alterar as características de partes de uma obra ou de seu todo, desde que mantendo as características de volume ou área sem acréscimos e a função de sua utilização atual. </w:t>
      </w:r>
    </w:p>
    <w:p w14:paraId="45763D16" w14:textId="51D8F854" w:rsidR="000E3880" w:rsidRPr="007A7F11" w:rsidRDefault="009405A9" w:rsidP="009405A9">
      <w:pPr>
        <w:pStyle w:val="Nivel2"/>
        <w:numPr>
          <w:ilvl w:val="0"/>
          <w:numId w:val="0"/>
        </w:numPr>
        <w:ind w:left="-142"/>
        <w:rPr>
          <w:rFonts w:ascii="Cambria" w:hAnsi="Cambria"/>
          <w:sz w:val="22"/>
          <w:szCs w:val="22"/>
        </w:rPr>
      </w:pPr>
      <w:r w:rsidRPr="007A7F11">
        <w:rPr>
          <w:rFonts w:ascii="Cambria" w:hAnsi="Cambria"/>
          <w:b/>
          <w:bCs/>
          <w:sz w:val="22"/>
          <w:szCs w:val="22"/>
        </w:rPr>
        <w:t>11.1.4</w:t>
      </w:r>
      <w:r w:rsidRPr="007A7F11">
        <w:rPr>
          <w:rFonts w:ascii="Cambria" w:hAnsi="Cambria"/>
          <w:sz w:val="22"/>
          <w:szCs w:val="22"/>
        </w:rPr>
        <w:t xml:space="preserve"> Como se verifica o objeto da presente contratação caracteriza-se como obra de engenharia e arquitetura, pois a sua execução acarretará a ação de construir, de modo que a modalidade adequada para o processamento da Concorrência Eletrônica é por meio da concorrência na sua forma eletrônica, uma vez que o art.17, §2º da Lei n.14.133/2021 dispõe que as licitações serão realizadas, preferencialmente, sob a forma eletrônica.</w:t>
      </w:r>
    </w:p>
    <w:p w14:paraId="7EF440C7" w14:textId="77777777" w:rsidR="009405A9" w:rsidRPr="007A7F11" w:rsidRDefault="009405A9" w:rsidP="009405A9">
      <w:pPr>
        <w:pStyle w:val="Nivel2"/>
        <w:numPr>
          <w:ilvl w:val="0"/>
          <w:numId w:val="0"/>
        </w:numPr>
        <w:ind w:left="-142"/>
        <w:rPr>
          <w:rFonts w:ascii="Cambria" w:hAnsi="Cambria"/>
          <w:sz w:val="22"/>
          <w:szCs w:val="22"/>
        </w:rPr>
      </w:pPr>
    </w:p>
    <w:p w14:paraId="7B28124A" w14:textId="19305A2A" w:rsidR="009405A9" w:rsidRPr="007A7F11" w:rsidRDefault="009405A9" w:rsidP="009405A9">
      <w:pPr>
        <w:pStyle w:val="Nivel2"/>
        <w:rPr>
          <w:rFonts w:ascii="Cambria" w:hAnsi="Cambria"/>
          <w:sz w:val="22"/>
          <w:szCs w:val="22"/>
          <w:u w:val="single"/>
        </w:rPr>
      </w:pPr>
      <w:r w:rsidRPr="007A7F11">
        <w:rPr>
          <w:rFonts w:ascii="Cambria" w:hAnsi="Cambria"/>
          <w:b/>
          <w:bCs/>
          <w:sz w:val="22"/>
          <w:szCs w:val="22"/>
          <w:u w:val="single"/>
        </w:rPr>
        <w:t xml:space="preserve">DO CRITÉRIO DE JULGAMENTO “MENOR PREÇO” </w:t>
      </w:r>
    </w:p>
    <w:p w14:paraId="4B52A4FB" w14:textId="2C1F4D9B" w:rsidR="009405A9" w:rsidRPr="007A7F11" w:rsidRDefault="009405A9" w:rsidP="009405A9">
      <w:pPr>
        <w:pStyle w:val="Nivel3"/>
        <w:rPr>
          <w:rFonts w:eastAsia="Arial"/>
        </w:rPr>
      </w:pPr>
      <w:r w:rsidRPr="007A7F11">
        <w:rPr>
          <w:rFonts w:eastAsia="Arial"/>
        </w:rPr>
        <w:lastRenderedPageBreak/>
        <w:t xml:space="preserve"> Nos termos do art. 6º, inciso XXXVIII, da Lei nº 14.133/21, a concorrência enquanto modalidade de Concorrência Eletrônica para contratação de bens e serviços especiais e de obras e serviços comuns e especiais de engenharia, poderá ter como critério de julgamento os seguintes: </w:t>
      </w:r>
    </w:p>
    <w:p w14:paraId="3C901404" w14:textId="16408548" w:rsidR="009405A9" w:rsidRPr="007A7F11" w:rsidRDefault="009405A9" w:rsidP="009405A9">
      <w:pPr>
        <w:pStyle w:val="Nivel3"/>
        <w:numPr>
          <w:ilvl w:val="0"/>
          <w:numId w:val="0"/>
        </w:numPr>
        <w:ind w:left="-142"/>
        <w:rPr>
          <w:rFonts w:eastAsia="Arial"/>
        </w:rPr>
      </w:pPr>
      <w:r w:rsidRPr="007A7F11">
        <w:rPr>
          <w:rFonts w:eastAsia="Arial"/>
        </w:rPr>
        <w:t xml:space="preserve">a) menor preço; </w:t>
      </w:r>
    </w:p>
    <w:p w14:paraId="7E5CA754" w14:textId="2688C6E5" w:rsidR="009405A9" w:rsidRPr="007A7F11" w:rsidRDefault="009405A9" w:rsidP="009405A9">
      <w:pPr>
        <w:pStyle w:val="Nivel2"/>
        <w:numPr>
          <w:ilvl w:val="0"/>
          <w:numId w:val="0"/>
        </w:numPr>
        <w:rPr>
          <w:rFonts w:ascii="Cambria" w:hAnsi="Cambria"/>
          <w:sz w:val="22"/>
          <w:szCs w:val="22"/>
        </w:rPr>
      </w:pPr>
      <w:r w:rsidRPr="007A7F11">
        <w:rPr>
          <w:rFonts w:ascii="Cambria" w:hAnsi="Cambria"/>
          <w:sz w:val="22"/>
          <w:szCs w:val="22"/>
        </w:rPr>
        <w:t xml:space="preserve">b) melhor técnica ou conteúdo artístico; </w:t>
      </w:r>
    </w:p>
    <w:p w14:paraId="438C4577" w14:textId="77777777" w:rsidR="009405A9" w:rsidRPr="007A7F11" w:rsidRDefault="009405A9" w:rsidP="009405A9">
      <w:pPr>
        <w:pStyle w:val="Nivel2"/>
        <w:numPr>
          <w:ilvl w:val="0"/>
          <w:numId w:val="0"/>
        </w:numPr>
        <w:ind w:left="-142"/>
        <w:rPr>
          <w:rFonts w:ascii="Cambria" w:hAnsi="Cambria"/>
          <w:sz w:val="22"/>
          <w:szCs w:val="22"/>
        </w:rPr>
      </w:pPr>
      <w:r w:rsidRPr="007A7F11">
        <w:rPr>
          <w:rFonts w:ascii="Cambria" w:hAnsi="Cambria"/>
          <w:sz w:val="22"/>
          <w:szCs w:val="22"/>
        </w:rPr>
        <w:t xml:space="preserve">c) técnica e preço; </w:t>
      </w:r>
    </w:p>
    <w:p w14:paraId="7751BB1F" w14:textId="77777777" w:rsidR="009405A9" w:rsidRPr="007A7F11" w:rsidRDefault="009405A9" w:rsidP="009405A9">
      <w:pPr>
        <w:pStyle w:val="Nivel2"/>
        <w:numPr>
          <w:ilvl w:val="0"/>
          <w:numId w:val="0"/>
        </w:numPr>
        <w:ind w:left="-142"/>
        <w:rPr>
          <w:rFonts w:ascii="Cambria" w:hAnsi="Cambria"/>
          <w:sz w:val="22"/>
          <w:szCs w:val="22"/>
        </w:rPr>
      </w:pPr>
      <w:r w:rsidRPr="007A7F11">
        <w:rPr>
          <w:rFonts w:ascii="Cambria" w:hAnsi="Cambria"/>
          <w:sz w:val="22"/>
          <w:szCs w:val="22"/>
        </w:rPr>
        <w:t xml:space="preserve">d) maior retorno econômico; </w:t>
      </w:r>
    </w:p>
    <w:p w14:paraId="15848CC0" w14:textId="77777777" w:rsidR="009405A9" w:rsidRPr="007A7F11" w:rsidRDefault="009405A9" w:rsidP="009405A9">
      <w:pPr>
        <w:pStyle w:val="Nivel2"/>
        <w:numPr>
          <w:ilvl w:val="0"/>
          <w:numId w:val="0"/>
        </w:numPr>
        <w:ind w:left="-142"/>
        <w:rPr>
          <w:rFonts w:ascii="Cambria" w:hAnsi="Cambria"/>
          <w:sz w:val="22"/>
          <w:szCs w:val="22"/>
        </w:rPr>
      </w:pPr>
      <w:r w:rsidRPr="007A7F11">
        <w:rPr>
          <w:rFonts w:ascii="Cambria" w:hAnsi="Cambria"/>
          <w:sz w:val="22"/>
          <w:szCs w:val="22"/>
        </w:rPr>
        <w:t xml:space="preserve">e) maior desconto; </w:t>
      </w:r>
    </w:p>
    <w:p w14:paraId="14F1CE8C" w14:textId="4DF787BD" w:rsidR="009405A9" w:rsidRPr="007A7F11" w:rsidRDefault="009405A9" w:rsidP="009405A9">
      <w:pPr>
        <w:pStyle w:val="Nivel2"/>
        <w:numPr>
          <w:ilvl w:val="0"/>
          <w:numId w:val="0"/>
        </w:numPr>
        <w:ind w:left="-142"/>
        <w:rPr>
          <w:rFonts w:ascii="Cambria" w:hAnsi="Cambria"/>
          <w:sz w:val="22"/>
          <w:szCs w:val="22"/>
        </w:rPr>
      </w:pPr>
      <w:r w:rsidRPr="007A7F11">
        <w:rPr>
          <w:rFonts w:ascii="Cambria" w:hAnsi="Cambria"/>
          <w:b/>
          <w:bCs/>
          <w:sz w:val="22"/>
          <w:szCs w:val="22"/>
        </w:rPr>
        <w:t>1.2.2</w:t>
      </w:r>
      <w:r w:rsidRPr="007A7F11">
        <w:rPr>
          <w:rFonts w:ascii="Cambria" w:hAnsi="Cambria"/>
          <w:sz w:val="22"/>
          <w:szCs w:val="22"/>
        </w:rPr>
        <w:t xml:space="preserve"> Diante das possibilidades apresentadas pelo regramento de licitações, considerando todo ciclo de vida do contrato e a seleção da proposta apta a gerar o resultado de contratação mais vantajoso para a Administração Pública, o critério de julgamento a ser adotado será o de menor preço. A escolha do tipo “Menor Preço” se justifica por ser esse o tipo mais vantajoso à Administração Pública, aumentando a competição entre as empresas participantes do certame, possibilitando assim, que a proposta vencedora seja realmente aquele de menor, dentro das especificações constantes no edital, gerando com isso, economia aos cofres públicos.</w:t>
      </w:r>
    </w:p>
    <w:p w14:paraId="1E90AF20" w14:textId="77777777" w:rsidR="009405A9" w:rsidRPr="007A7F11" w:rsidRDefault="009405A9" w:rsidP="009405A9">
      <w:pPr>
        <w:pStyle w:val="Nivel2"/>
        <w:numPr>
          <w:ilvl w:val="0"/>
          <w:numId w:val="0"/>
        </w:numPr>
        <w:ind w:left="-142"/>
        <w:rPr>
          <w:rFonts w:ascii="Cambria" w:hAnsi="Cambria"/>
          <w:sz w:val="22"/>
          <w:szCs w:val="22"/>
        </w:rPr>
      </w:pPr>
    </w:p>
    <w:p w14:paraId="67A33C9A" w14:textId="77777777" w:rsidR="000E3880" w:rsidRPr="007A7F11" w:rsidRDefault="000E3880" w:rsidP="00500A6D">
      <w:pPr>
        <w:pStyle w:val="Nivel01"/>
        <w:rPr>
          <w:rFonts w:eastAsia="Calibri" w:cs="Calibri"/>
        </w:rPr>
      </w:pPr>
      <w:r w:rsidRPr="007A7F11">
        <w:t>FORMA E CRITÉRIOS DE SELEÇÃO DO FORNECEDOR E REGIME DE EXECUÇÃO</w:t>
      </w:r>
    </w:p>
    <w:p w14:paraId="7C58DC66" w14:textId="381C3527" w:rsidR="000E3880" w:rsidRPr="007A7F11" w:rsidRDefault="000E3880" w:rsidP="00500A6D">
      <w:pPr>
        <w:pStyle w:val="Nvel1-SemBlack"/>
        <w:tabs>
          <w:tab w:val="left" w:pos="142"/>
          <w:tab w:val="left" w:pos="284"/>
          <w:tab w:val="left" w:pos="426"/>
        </w:tabs>
        <w:spacing w:before="0" w:after="0" w:line="240" w:lineRule="auto"/>
        <w:ind w:left="-142" w:right="-427"/>
        <w:rPr>
          <w:rFonts w:ascii="Cambria" w:eastAsiaTheme="minorEastAsia" w:hAnsi="Cambria"/>
          <w:sz w:val="22"/>
          <w:szCs w:val="22"/>
          <w:u w:val="single"/>
        </w:rPr>
      </w:pPr>
      <w:r w:rsidRPr="007A7F11">
        <w:rPr>
          <w:rFonts w:ascii="Cambria" w:hAnsi="Cambria"/>
          <w:sz w:val="22"/>
          <w:szCs w:val="22"/>
          <w:u w:val="single"/>
        </w:rPr>
        <w:t>Forma de seleção e critério de julgamento da proposta</w:t>
      </w:r>
    </w:p>
    <w:p w14:paraId="780C29F1" w14:textId="22E67BB4" w:rsidR="000E3880" w:rsidRPr="007A7F11" w:rsidRDefault="000E3880" w:rsidP="00500A6D">
      <w:pPr>
        <w:pStyle w:val="Nivel2"/>
        <w:rPr>
          <w:rFonts w:ascii="Cambria" w:hAnsi="Cambria"/>
          <w:sz w:val="22"/>
          <w:szCs w:val="22"/>
        </w:rPr>
      </w:pPr>
      <w:r w:rsidRPr="007A7F11">
        <w:rPr>
          <w:rFonts w:ascii="Cambria" w:hAnsi="Cambria"/>
          <w:sz w:val="22"/>
          <w:szCs w:val="22"/>
        </w:rPr>
        <w:t xml:space="preserve">O fornecedor será selecionado por meio da realização de procedimento de LICITAÇÃO, na modalidade </w:t>
      </w:r>
      <w:r w:rsidRPr="007A7F11">
        <w:rPr>
          <w:rFonts w:ascii="Cambria" w:hAnsi="Cambria"/>
          <w:b/>
          <w:bCs/>
          <w:sz w:val="22"/>
          <w:szCs w:val="22"/>
        </w:rPr>
        <w:t>CONCORRÊNCIA</w:t>
      </w:r>
      <w:r w:rsidRPr="007A7F11">
        <w:rPr>
          <w:rFonts w:ascii="Cambria" w:hAnsi="Cambria"/>
          <w:sz w:val="22"/>
          <w:szCs w:val="22"/>
        </w:rPr>
        <w:t xml:space="preserve">, sob a forma </w:t>
      </w:r>
      <w:r w:rsidRPr="007A7F11">
        <w:rPr>
          <w:rFonts w:ascii="Cambria" w:hAnsi="Cambria"/>
          <w:b/>
          <w:bCs/>
          <w:sz w:val="22"/>
          <w:szCs w:val="22"/>
        </w:rPr>
        <w:t>ELETRÔNICA,</w:t>
      </w:r>
      <w:r w:rsidRPr="007A7F11">
        <w:rPr>
          <w:rFonts w:ascii="Cambria" w:hAnsi="Cambria"/>
          <w:sz w:val="22"/>
          <w:szCs w:val="22"/>
        </w:rPr>
        <w:t xml:space="preserve"> com adoção do critério de julgamento pelo </w:t>
      </w:r>
      <w:r w:rsidRPr="007A7F11">
        <w:rPr>
          <w:rFonts w:ascii="Cambria" w:hAnsi="Cambria"/>
          <w:b/>
          <w:bCs/>
          <w:sz w:val="22"/>
          <w:szCs w:val="22"/>
        </w:rPr>
        <w:t>MENOR PREÇO</w:t>
      </w:r>
      <w:r w:rsidR="001A205D" w:rsidRPr="007A7F11">
        <w:rPr>
          <w:rFonts w:ascii="Cambria" w:hAnsi="Cambria"/>
          <w:b/>
          <w:bCs/>
          <w:sz w:val="22"/>
          <w:szCs w:val="22"/>
        </w:rPr>
        <w:t xml:space="preserve"> GLOBAL.</w:t>
      </w:r>
    </w:p>
    <w:p w14:paraId="43DDB777" w14:textId="7F246647" w:rsidR="001A205D" w:rsidRPr="007A7F11" w:rsidRDefault="001A205D" w:rsidP="00500A6D">
      <w:pPr>
        <w:pStyle w:val="Nivel2"/>
        <w:rPr>
          <w:rFonts w:ascii="Cambria" w:hAnsi="Cambria"/>
          <w:sz w:val="22"/>
          <w:szCs w:val="22"/>
        </w:rPr>
      </w:pPr>
      <w:r w:rsidRPr="007A7F11">
        <w:rPr>
          <w:rFonts w:ascii="Cambria" w:hAnsi="Cambria"/>
          <w:sz w:val="22"/>
          <w:szCs w:val="22"/>
        </w:rPr>
        <w:t xml:space="preserve">Trata-se de serviços comuns de engenharia, a serem contratados no modo de disputa </w:t>
      </w:r>
      <w:r w:rsidRPr="007A7F11">
        <w:rPr>
          <w:rFonts w:ascii="Cambria" w:hAnsi="Cambria"/>
          <w:b/>
          <w:bCs/>
          <w:sz w:val="22"/>
          <w:szCs w:val="22"/>
        </w:rPr>
        <w:t>ABERTO.</w:t>
      </w:r>
    </w:p>
    <w:p w14:paraId="4BAD899C" w14:textId="77777777" w:rsidR="00EF5C6C" w:rsidRPr="007A7F11" w:rsidRDefault="00EF5C6C" w:rsidP="00500A6D">
      <w:pPr>
        <w:pStyle w:val="Nivel2"/>
        <w:numPr>
          <w:ilvl w:val="0"/>
          <w:numId w:val="0"/>
        </w:numPr>
        <w:ind w:left="-142"/>
        <w:rPr>
          <w:rFonts w:ascii="Cambria" w:hAnsi="Cambria"/>
          <w:sz w:val="22"/>
          <w:szCs w:val="22"/>
        </w:rPr>
      </w:pPr>
    </w:p>
    <w:p w14:paraId="05B1EA2E" w14:textId="77777777" w:rsidR="000E3880" w:rsidRPr="007A7F11" w:rsidRDefault="000E3880" w:rsidP="00500A6D">
      <w:pPr>
        <w:pStyle w:val="Nvel1-SemBlack"/>
        <w:tabs>
          <w:tab w:val="left" w:pos="142"/>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Regime de execução</w:t>
      </w:r>
    </w:p>
    <w:p w14:paraId="1571A248" w14:textId="7F8DDAF5" w:rsidR="000E3880" w:rsidRPr="007A7F11" w:rsidRDefault="000E3880" w:rsidP="00500A6D">
      <w:pPr>
        <w:pStyle w:val="Nivel2"/>
        <w:rPr>
          <w:rFonts w:ascii="Cambria" w:hAnsi="Cambria"/>
          <w:color w:val="FF0000"/>
          <w:sz w:val="22"/>
          <w:szCs w:val="22"/>
        </w:rPr>
      </w:pPr>
      <w:r w:rsidRPr="007A7F11">
        <w:rPr>
          <w:rFonts w:ascii="Cambria" w:hAnsi="Cambria"/>
          <w:sz w:val="22"/>
          <w:szCs w:val="22"/>
        </w:rPr>
        <w:t xml:space="preserve">O regime de execução do contrato será </w:t>
      </w:r>
      <w:r w:rsidRPr="007A7F11">
        <w:rPr>
          <w:rFonts w:ascii="Cambria" w:hAnsi="Cambria"/>
          <w:b/>
          <w:bCs/>
          <w:sz w:val="22"/>
          <w:szCs w:val="22"/>
        </w:rPr>
        <w:t>EMPREITADO POR PREÇO UNITÁRIO.</w:t>
      </w:r>
    </w:p>
    <w:p w14:paraId="4211130E" w14:textId="6B28FAC8" w:rsidR="001A205D" w:rsidRPr="007A7F11" w:rsidRDefault="001A205D" w:rsidP="00500A6D">
      <w:pPr>
        <w:pStyle w:val="Nivel2"/>
        <w:rPr>
          <w:rFonts w:ascii="Cambria" w:hAnsi="Cambria"/>
          <w:color w:val="FF0000"/>
          <w:sz w:val="22"/>
          <w:szCs w:val="22"/>
        </w:rPr>
      </w:pPr>
      <w:r w:rsidRPr="007A7F11">
        <w:rPr>
          <w:rFonts w:ascii="Cambria" w:hAnsi="Cambria"/>
          <w:sz w:val="22"/>
          <w:szCs w:val="22"/>
        </w:rPr>
        <w:t>Os serviços a serem contratados não foram parcelados, conforme justificativas constantes no Estudo Técnico Preliminar.</w:t>
      </w:r>
    </w:p>
    <w:p w14:paraId="58241E0B" w14:textId="77777777" w:rsidR="001A205D" w:rsidRPr="007A7F11" w:rsidRDefault="001A205D" w:rsidP="00500A6D">
      <w:pPr>
        <w:pStyle w:val="Nivel2"/>
        <w:rPr>
          <w:rFonts w:ascii="Cambria" w:hAnsi="Cambria"/>
          <w:sz w:val="22"/>
          <w:szCs w:val="22"/>
        </w:rPr>
      </w:pPr>
      <w:r w:rsidRPr="007A7F11">
        <w:rPr>
          <w:rFonts w:ascii="Cambria" w:hAnsi="Cambria"/>
          <w:sz w:val="22"/>
          <w:szCs w:val="22"/>
        </w:rPr>
        <w:t>A execução do contrato não gerará vínculo empregatício entre os empregados da Contratada e a Administração, vedando-se qualquer relação entre estes que caracterize pessoalidade e subordinação direta.</w:t>
      </w:r>
    </w:p>
    <w:p w14:paraId="44218E0D" w14:textId="77777777" w:rsidR="001A205D" w:rsidRPr="007A7F11" w:rsidRDefault="001A205D" w:rsidP="00500A6D">
      <w:pPr>
        <w:pStyle w:val="Nivel2"/>
        <w:numPr>
          <w:ilvl w:val="0"/>
          <w:numId w:val="0"/>
        </w:numPr>
        <w:ind w:left="-142"/>
        <w:rPr>
          <w:rFonts w:ascii="Cambria" w:hAnsi="Cambria"/>
          <w:sz w:val="22"/>
          <w:szCs w:val="22"/>
        </w:rPr>
      </w:pPr>
    </w:p>
    <w:p w14:paraId="436B6724" w14:textId="77777777" w:rsidR="000E3880" w:rsidRPr="007A7F11" w:rsidRDefault="000E3880" w:rsidP="00500A6D">
      <w:pPr>
        <w:pStyle w:val="Nvel1-SemBlack"/>
        <w:tabs>
          <w:tab w:val="left" w:pos="142"/>
          <w:tab w:val="left" w:pos="284"/>
          <w:tab w:val="left" w:pos="426"/>
        </w:tabs>
        <w:spacing w:before="0" w:after="0" w:line="240" w:lineRule="auto"/>
        <w:ind w:left="-142" w:right="-427"/>
        <w:rPr>
          <w:rFonts w:ascii="Cambria" w:hAnsi="Cambria"/>
          <w:sz w:val="22"/>
          <w:szCs w:val="22"/>
          <w:u w:val="single"/>
        </w:rPr>
      </w:pPr>
      <w:r w:rsidRPr="007A7F11">
        <w:rPr>
          <w:rFonts w:ascii="Cambria" w:hAnsi="Cambria"/>
          <w:sz w:val="22"/>
          <w:szCs w:val="22"/>
          <w:u w:val="single"/>
        </w:rPr>
        <w:t>Critérios de aceitabilidade de preços</w:t>
      </w:r>
    </w:p>
    <w:p w14:paraId="0A60B8C2" w14:textId="77777777" w:rsidR="000E3880" w:rsidRPr="007A7F11" w:rsidRDefault="000E3880" w:rsidP="00500A6D">
      <w:pPr>
        <w:pStyle w:val="Nivel2"/>
        <w:rPr>
          <w:rFonts w:ascii="Cambria" w:hAnsi="Cambria"/>
          <w:sz w:val="22"/>
          <w:szCs w:val="22"/>
        </w:rPr>
      </w:pPr>
      <w:r w:rsidRPr="007A7F11">
        <w:rPr>
          <w:rFonts w:ascii="Cambria" w:hAnsi="Cambria"/>
          <w:sz w:val="22"/>
          <w:szCs w:val="22"/>
        </w:rPr>
        <w:t>Ressalvado o objeto ou parte dele sujeito ao regime de empreitada por preço unitário, o critério de aceitabilidade de preços será o valor global estimado para a contratação.</w:t>
      </w:r>
    </w:p>
    <w:p w14:paraId="3B9C9470" w14:textId="39B0122E" w:rsidR="000E3880" w:rsidRPr="007A7F11" w:rsidRDefault="000E3880" w:rsidP="00700896">
      <w:pPr>
        <w:pStyle w:val="Nivel3"/>
      </w:pPr>
      <w:r w:rsidRPr="007A7F11">
        <w:t>O licitante que estiver mais bem colocado na disputa deverá apresentar à Administração, por meio eletrônico, planilha que contenha o preço global, os quantitativos e os preços unitários tidos como relevantes, para efeito de avaliação de exequibilidade (art. 59, §3º, da Lei nº 14.133/2021);</w:t>
      </w:r>
    </w:p>
    <w:p w14:paraId="00F75BBE" w14:textId="77777777" w:rsidR="000E3880" w:rsidRPr="007A7F11" w:rsidRDefault="000E3880" w:rsidP="00500A6D">
      <w:pPr>
        <w:pStyle w:val="Nivel2"/>
        <w:rPr>
          <w:rFonts w:ascii="Cambria" w:hAnsi="Cambria"/>
          <w:sz w:val="22"/>
          <w:szCs w:val="22"/>
        </w:rPr>
      </w:pPr>
      <w:r w:rsidRPr="007A7F11">
        <w:rPr>
          <w:rFonts w:ascii="Cambria" w:hAnsi="Cambria"/>
          <w:sz w:val="22"/>
          <w:szCs w:val="22"/>
        </w:rPr>
        <w:t>Para o objeto, a proposta apresentada será desclassificada em razão de custos unitários superiores aos orçados pela Administração.</w:t>
      </w:r>
    </w:p>
    <w:p w14:paraId="2C872D57" w14:textId="77777777" w:rsidR="000E3880" w:rsidRPr="007A7F11" w:rsidRDefault="000E3880" w:rsidP="00500A6D">
      <w:pPr>
        <w:pStyle w:val="Nvel1-SemBlack"/>
        <w:tabs>
          <w:tab w:val="left" w:pos="142"/>
          <w:tab w:val="left" w:pos="284"/>
          <w:tab w:val="left" w:pos="426"/>
        </w:tabs>
        <w:spacing w:before="0" w:after="0" w:line="240" w:lineRule="auto"/>
        <w:ind w:left="-142" w:right="-427"/>
        <w:rPr>
          <w:rFonts w:ascii="Cambria" w:hAnsi="Cambria"/>
          <w:b w:val="0"/>
          <w:bCs w:val="0"/>
          <w:sz w:val="22"/>
          <w:szCs w:val="22"/>
        </w:rPr>
      </w:pPr>
      <w:r w:rsidRPr="007A7F11">
        <w:rPr>
          <w:rFonts w:ascii="Cambria" w:hAnsi="Cambria"/>
          <w:b w:val="0"/>
          <w:bCs w:val="0"/>
          <w:sz w:val="22"/>
          <w:szCs w:val="22"/>
        </w:rPr>
        <w:t>Exigências de habilitação</w:t>
      </w:r>
    </w:p>
    <w:p w14:paraId="58E3279D" w14:textId="5EF2392A" w:rsidR="000E3880" w:rsidRPr="007A7F11" w:rsidRDefault="000E3880" w:rsidP="00500A6D">
      <w:pPr>
        <w:pStyle w:val="Nivel2"/>
        <w:rPr>
          <w:rFonts w:ascii="Cambria" w:hAnsi="Cambria"/>
          <w:sz w:val="22"/>
          <w:szCs w:val="22"/>
        </w:rPr>
      </w:pPr>
      <w:r w:rsidRPr="007A7F11">
        <w:rPr>
          <w:rFonts w:ascii="Cambria" w:hAnsi="Cambria"/>
          <w:sz w:val="22"/>
          <w:szCs w:val="22"/>
        </w:rPr>
        <w:t>Para fins de habilitação</w:t>
      </w:r>
      <w:r w:rsidR="00053A36" w:rsidRPr="007A7F11">
        <w:rPr>
          <w:rFonts w:ascii="Cambria" w:hAnsi="Cambria"/>
          <w:sz w:val="22"/>
          <w:szCs w:val="22"/>
        </w:rPr>
        <w:t xml:space="preserve"> e pré-habilitação</w:t>
      </w:r>
      <w:r w:rsidRPr="007A7F11">
        <w:rPr>
          <w:rFonts w:ascii="Cambria" w:hAnsi="Cambria"/>
          <w:sz w:val="22"/>
          <w:szCs w:val="22"/>
        </w:rPr>
        <w:t xml:space="preserve">, deverá o licitante comprovar os requisitos estabelecidos no edital. </w:t>
      </w:r>
    </w:p>
    <w:p w14:paraId="62027A9F" w14:textId="77777777" w:rsidR="000E3880" w:rsidRPr="007A7F11" w:rsidRDefault="000E3880" w:rsidP="00500A6D">
      <w:pPr>
        <w:pStyle w:val="Nivel2"/>
        <w:numPr>
          <w:ilvl w:val="0"/>
          <w:numId w:val="0"/>
        </w:numPr>
        <w:ind w:left="-142"/>
        <w:rPr>
          <w:rFonts w:ascii="Cambria" w:hAnsi="Cambria"/>
          <w:sz w:val="22"/>
          <w:szCs w:val="22"/>
        </w:rPr>
      </w:pPr>
    </w:p>
    <w:p w14:paraId="1D73A28B" w14:textId="77777777" w:rsidR="000E3880" w:rsidRPr="007A7F11" w:rsidRDefault="000E3880" w:rsidP="00500A6D">
      <w:pPr>
        <w:pStyle w:val="Nivel01"/>
      </w:pPr>
      <w:r w:rsidRPr="007A7F11">
        <w:t>ESTIMATIVAS DO VALOR DA CONTRATAÇÃO</w:t>
      </w:r>
    </w:p>
    <w:p w14:paraId="782F6AE3" w14:textId="75CB224C" w:rsidR="000E3880" w:rsidRPr="00E7725B" w:rsidRDefault="001E4B69" w:rsidP="00500A6D">
      <w:pPr>
        <w:pStyle w:val="Nivel2"/>
        <w:rPr>
          <w:rFonts w:ascii="Cambria" w:hAnsi="Cambria"/>
          <w:color w:val="auto"/>
          <w:sz w:val="22"/>
          <w:szCs w:val="22"/>
        </w:rPr>
      </w:pPr>
      <w:r w:rsidRPr="00E7725B">
        <w:rPr>
          <w:rFonts w:ascii="Cambria" w:hAnsi="Cambria"/>
          <w:sz w:val="22"/>
          <w:szCs w:val="22"/>
        </w:rPr>
        <w:t>O custo estimado total da contratação está em conformidade com a planilha orçamentaria</w:t>
      </w:r>
      <w:r w:rsidR="004E5FA3" w:rsidRPr="00E7725B">
        <w:rPr>
          <w:rFonts w:ascii="Cambria" w:hAnsi="Cambria"/>
          <w:sz w:val="22"/>
          <w:szCs w:val="22"/>
        </w:rPr>
        <w:t xml:space="preserve"> constante no Projeto Básico</w:t>
      </w:r>
      <w:r w:rsidRPr="00E7725B">
        <w:rPr>
          <w:rFonts w:ascii="Cambria" w:hAnsi="Cambria"/>
          <w:sz w:val="22"/>
          <w:szCs w:val="22"/>
        </w:rPr>
        <w:t xml:space="preserve">. O objeto do pleito ao custo total na ordem </w:t>
      </w:r>
      <w:r w:rsidR="000E3880" w:rsidRPr="00E7725B">
        <w:rPr>
          <w:rFonts w:ascii="Cambria" w:hAnsi="Cambria"/>
          <w:sz w:val="22"/>
          <w:szCs w:val="22"/>
        </w:rPr>
        <w:t>é de</w:t>
      </w:r>
      <w:r w:rsidR="000E3880" w:rsidRPr="00E7725B">
        <w:rPr>
          <w:rFonts w:ascii="Cambria" w:hAnsi="Cambria"/>
          <w:color w:val="EE0000"/>
          <w:sz w:val="22"/>
          <w:szCs w:val="22"/>
        </w:rPr>
        <w:t xml:space="preserve"> </w:t>
      </w:r>
      <w:r w:rsidR="004E5FA3" w:rsidRPr="00E7725B">
        <w:rPr>
          <w:rFonts w:ascii="Cambria" w:hAnsi="Cambria"/>
          <w:b/>
          <w:bCs/>
          <w:color w:val="auto"/>
          <w:sz w:val="22"/>
          <w:szCs w:val="22"/>
        </w:rPr>
        <w:t>R$</w:t>
      </w:r>
      <w:r w:rsidR="008D3C08" w:rsidRPr="00E7725B">
        <w:rPr>
          <w:rFonts w:ascii="Cambria" w:hAnsi="Cambria"/>
          <w:b/>
          <w:bCs/>
          <w:color w:val="auto"/>
          <w:sz w:val="22"/>
          <w:szCs w:val="22"/>
        </w:rPr>
        <w:t xml:space="preserve"> </w:t>
      </w:r>
      <w:r w:rsidR="007A7F11" w:rsidRPr="00E7725B">
        <w:rPr>
          <w:rFonts w:ascii="Cambria" w:hAnsi="Cambria"/>
          <w:b/>
          <w:bCs/>
          <w:color w:val="auto"/>
          <w:sz w:val="22"/>
          <w:szCs w:val="22"/>
        </w:rPr>
        <w:t xml:space="preserve">3.553.300,00 (três milhões, quinhentos </w:t>
      </w:r>
      <w:r w:rsidR="00DE0F8F" w:rsidRPr="00E7725B">
        <w:rPr>
          <w:rFonts w:ascii="Cambria" w:hAnsi="Cambria"/>
          <w:b/>
          <w:bCs/>
          <w:color w:val="auto"/>
          <w:sz w:val="22"/>
          <w:szCs w:val="22"/>
        </w:rPr>
        <w:t xml:space="preserve">e cinquenta e três </w:t>
      </w:r>
      <w:r w:rsidR="00B74BAA" w:rsidRPr="00E7725B">
        <w:rPr>
          <w:rFonts w:ascii="Cambria" w:hAnsi="Cambria"/>
          <w:b/>
          <w:bCs/>
          <w:color w:val="auto"/>
          <w:sz w:val="22"/>
          <w:szCs w:val="22"/>
        </w:rPr>
        <w:t xml:space="preserve">mil </w:t>
      </w:r>
      <w:r w:rsidR="00DE0F8F" w:rsidRPr="00E7725B">
        <w:rPr>
          <w:rFonts w:ascii="Cambria" w:hAnsi="Cambria"/>
          <w:b/>
          <w:bCs/>
          <w:color w:val="auto"/>
          <w:sz w:val="22"/>
          <w:szCs w:val="22"/>
        </w:rPr>
        <w:t>e trezentos reais)</w:t>
      </w:r>
      <w:r w:rsidR="00E7725B">
        <w:rPr>
          <w:rFonts w:ascii="Cambria" w:hAnsi="Cambria"/>
          <w:b/>
          <w:bCs/>
          <w:color w:val="auto"/>
          <w:sz w:val="22"/>
          <w:szCs w:val="22"/>
        </w:rPr>
        <w:t>.</w:t>
      </w:r>
    </w:p>
    <w:p w14:paraId="4E246FBD"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estimativa de custo levou em consideração o risco envolvido na contratação e sua alocação entre contratante e contratado, conforme especificado na matriz de risco constante do Contrato.</w:t>
      </w:r>
    </w:p>
    <w:p w14:paraId="3AD48BF7" w14:textId="1A4508C1" w:rsidR="000E3880" w:rsidRPr="007A7F11" w:rsidRDefault="007A7F11" w:rsidP="007A7F11">
      <w:pPr>
        <w:pStyle w:val="Nivel2"/>
        <w:rPr>
          <w:rFonts w:ascii="Cambria" w:hAnsi="Cambria"/>
          <w:sz w:val="22"/>
          <w:szCs w:val="22"/>
        </w:rPr>
      </w:pPr>
      <w:r w:rsidRPr="007A7F11">
        <w:rPr>
          <w:rFonts w:ascii="Cambria" w:hAnsi="Cambria"/>
          <w:sz w:val="22"/>
          <w:szCs w:val="22"/>
        </w:rPr>
        <w:t xml:space="preserve">Os custos estimados da contratação encontram-se detalhados na planilha orçamentária integrante do Projeto Básico de Engenharia, elaborada por equipe técnica competente, constituindo o orçamento de referência da obra a ser executada e servindo de base para a </w:t>
      </w:r>
      <w:r w:rsidRPr="007A7F11">
        <w:rPr>
          <w:rFonts w:ascii="Cambria" w:hAnsi="Cambria"/>
          <w:sz w:val="22"/>
          <w:szCs w:val="22"/>
        </w:rPr>
        <w:lastRenderedPageBreak/>
        <w:t>estimativa do valor da contratação, nos termos da documentação que instrui o presente Termo de Referência.</w:t>
      </w:r>
    </w:p>
    <w:p w14:paraId="312CAF12" w14:textId="77777777" w:rsidR="007A7F11" w:rsidRPr="007A7F11" w:rsidRDefault="007A7F11" w:rsidP="007A7F11">
      <w:pPr>
        <w:pStyle w:val="Nivel2"/>
        <w:numPr>
          <w:ilvl w:val="0"/>
          <w:numId w:val="0"/>
        </w:numPr>
        <w:ind w:left="-142"/>
        <w:rPr>
          <w:rFonts w:ascii="Cambria" w:hAnsi="Cambria"/>
          <w:sz w:val="22"/>
          <w:szCs w:val="22"/>
        </w:rPr>
      </w:pPr>
    </w:p>
    <w:p w14:paraId="66DF8771" w14:textId="77777777" w:rsidR="000E3880" w:rsidRPr="007A7F11" w:rsidRDefault="000E3880" w:rsidP="00500A6D">
      <w:pPr>
        <w:pStyle w:val="Nivel01"/>
      </w:pPr>
      <w:r w:rsidRPr="007A7F11">
        <w:t>ADEQUAÇÃO ORÇAMENTÁRIA</w:t>
      </w:r>
    </w:p>
    <w:p w14:paraId="285BD577" w14:textId="77777777" w:rsidR="000E3880" w:rsidRPr="007A7F11" w:rsidRDefault="000E3880" w:rsidP="00500A6D">
      <w:pPr>
        <w:pStyle w:val="Nivel2"/>
        <w:rPr>
          <w:rFonts w:ascii="Cambria" w:hAnsi="Cambria"/>
          <w:sz w:val="22"/>
          <w:szCs w:val="22"/>
        </w:rPr>
      </w:pPr>
      <w:r w:rsidRPr="007A7F11">
        <w:rPr>
          <w:rFonts w:ascii="Cambria" w:hAnsi="Cambria"/>
          <w:sz w:val="22"/>
          <w:szCs w:val="22"/>
        </w:rPr>
        <w:t xml:space="preserve">As despesas decorrentes da presente contratação correrão à conta de recursos específicos consignados no Orçamento Geral, conforme enviada solicitação para setor responsável. </w:t>
      </w:r>
    </w:p>
    <w:p w14:paraId="661900C8" w14:textId="77777777" w:rsidR="000E3880" w:rsidRPr="007A7F11" w:rsidRDefault="000E3880" w:rsidP="00500A6D">
      <w:pPr>
        <w:pStyle w:val="Nivel2"/>
        <w:rPr>
          <w:rFonts w:ascii="Cambria" w:hAnsi="Cambria"/>
          <w:sz w:val="22"/>
          <w:szCs w:val="22"/>
        </w:rPr>
      </w:pPr>
      <w:r w:rsidRPr="007A7F11">
        <w:rPr>
          <w:rFonts w:ascii="Cambria" w:hAnsi="Cambria"/>
          <w:sz w:val="22"/>
          <w:szCs w:val="22"/>
        </w:rPr>
        <w:t>A dotação relativa aos exercícios financeiros subsequentes será indicada após aprovação da Lei Orçamentária respectiva e liberação dos créditos correspondentes, mediante apostilamento.</w:t>
      </w:r>
    </w:p>
    <w:p w14:paraId="5E4E52C0" w14:textId="77777777" w:rsidR="001A205D" w:rsidRPr="007A7F11" w:rsidRDefault="001A205D" w:rsidP="00500A6D">
      <w:pPr>
        <w:pStyle w:val="Nivel2"/>
        <w:numPr>
          <w:ilvl w:val="0"/>
          <w:numId w:val="0"/>
        </w:numPr>
        <w:ind w:left="-142"/>
        <w:rPr>
          <w:rFonts w:ascii="Cambria" w:hAnsi="Cambria"/>
          <w:sz w:val="22"/>
          <w:szCs w:val="22"/>
        </w:rPr>
      </w:pPr>
    </w:p>
    <w:p w14:paraId="1606530D" w14:textId="77777777" w:rsidR="001A205D" w:rsidRPr="007A7F11" w:rsidRDefault="001A205D" w:rsidP="00500A6D">
      <w:pPr>
        <w:pStyle w:val="Nivel01"/>
      </w:pPr>
      <w:r w:rsidRPr="007A7F11">
        <w:t>CONDIÇÕES DE EXECUÇÃO</w:t>
      </w:r>
    </w:p>
    <w:p w14:paraId="0BACC8DB" w14:textId="77777777" w:rsidR="001A205D" w:rsidRPr="007A7F11" w:rsidRDefault="001A205D" w:rsidP="00500A6D">
      <w:pPr>
        <w:pStyle w:val="Nivel2"/>
        <w:rPr>
          <w:rFonts w:ascii="Cambria" w:hAnsi="Cambria"/>
          <w:sz w:val="22"/>
          <w:szCs w:val="22"/>
        </w:rPr>
      </w:pPr>
      <w:r w:rsidRPr="007A7F11">
        <w:rPr>
          <w:rFonts w:ascii="Cambria" w:hAnsi="Cambria"/>
          <w:sz w:val="22"/>
          <w:szCs w:val="22"/>
        </w:rPr>
        <w:t>A execução do objeto seguirá a seguinte dinâmica:</w:t>
      </w:r>
    </w:p>
    <w:p w14:paraId="7EA236B2" w14:textId="55EC07CD" w:rsidR="001A205D" w:rsidRPr="007A7F11" w:rsidRDefault="001A205D" w:rsidP="00700896">
      <w:pPr>
        <w:pStyle w:val="Nivel3"/>
      </w:pPr>
      <w:r w:rsidRPr="007A7F11">
        <w:t xml:space="preserve"> Início da execução do objeto: 5 dias da emissão da ordem de serviço;</w:t>
      </w:r>
    </w:p>
    <w:p w14:paraId="30195342" w14:textId="3BBCD2B4" w:rsidR="001A205D" w:rsidRPr="007A7F11" w:rsidRDefault="001A205D" w:rsidP="00700896">
      <w:pPr>
        <w:pStyle w:val="Nivel3"/>
        <w:rPr>
          <w:i/>
          <w:iCs/>
        </w:rPr>
      </w:pPr>
      <w:r w:rsidRPr="007A7F11">
        <w:t xml:space="preserve"> Descrição detalhada dos métodos, rotinas, etapas, tecnologias procedimentos, frequência e periodicidade de execução do trabalho: conforme projeto de engenharia.</w:t>
      </w:r>
    </w:p>
    <w:p w14:paraId="569BE9E9" w14:textId="437D5F46" w:rsidR="001A205D" w:rsidRPr="007A7F11" w:rsidRDefault="001A205D" w:rsidP="00700896">
      <w:pPr>
        <w:pStyle w:val="Nivel3"/>
        <w:rPr>
          <w:i/>
          <w:iCs/>
        </w:rPr>
      </w:pPr>
      <w:r w:rsidRPr="007A7F11">
        <w:t xml:space="preserve"> Cronograma de realização dos serviços: conforme projeto de engenharia.</w:t>
      </w:r>
    </w:p>
    <w:p w14:paraId="1CD1A378" w14:textId="501C3D9C" w:rsidR="00AD6ED6" w:rsidRPr="007A7F11" w:rsidRDefault="00AD6ED6" w:rsidP="00700896">
      <w:pPr>
        <w:pStyle w:val="Nivel3"/>
      </w:pPr>
      <w:r w:rsidRPr="007A7F11">
        <w:rPr>
          <w:i/>
          <w:iCs/>
        </w:rPr>
        <w:t xml:space="preserve"> </w:t>
      </w:r>
      <w:r w:rsidRPr="007A7F11">
        <w:t>Os materiais e serviços a serem empregados nas obras deverão ser de primeira qualidade, em obediência aos princípios de boa técnica, devendo ainda satisfazer as Normas Brasileiras, às Especificações, Orçamento, Fiscalização e Projetos específicos.</w:t>
      </w:r>
    </w:p>
    <w:p w14:paraId="0DD3EA17" w14:textId="65D7C216" w:rsidR="00AD6ED6" w:rsidRPr="007A7F11" w:rsidRDefault="00AD6ED6" w:rsidP="00700896">
      <w:pPr>
        <w:pStyle w:val="Nivel3"/>
      </w:pPr>
      <w:r w:rsidRPr="007A7F11">
        <w:t xml:space="preserve"> Todos os materiais e sua aplicação ou instalação, devem obedecer ao prescrito pelas Normas da ABNT aplicáveis, ou outras especificações para cada caso.</w:t>
      </w:r>
    </w:p>
    <w:p w14:paraId="568AE4A2" w14:textId="702CA053" w:rsidR="00AD6ED6" w:rsidRPr="007A7F11" w:rsidRDefault="00AD6ED6" w:rsidP="00700896">
      <w:pPr>
        <w:pStyle w:val="Nivel3"/>
      </w:pPr>
      <w:r w:rsidRPr="007A7F11">
        <w:t xml:space="preserve"> Todas as documentações legais ou necessárias no decorrer das obras ficarão a cargo da Contratada.</w:t>
      </w:r>
    </w:p>
    <w:p w14:paraId="2C1CCC76" w14:textId="77777777" w:rsidR="00AD6ED6" w:rsidRPr="007A7F11" w:rsidRDefault="00AD6ED6" w:rsidP="00700896">
      <w:pPr>
        <w:pStyle w:val="Nivel3"/>
        <w:numPr>
          <w:ilvl w:val="0"/>
          <w:numId w:val="0"/>
        </w:numPr>
        <w:ind w:left="-142"/>
      </w:pPr>
    </w:p>
    <w:p w14:paraId="1B05B424" w14:textId="52F51918" w:rsidR="00AD6ED6" w:rsidRPr="007A7F11" w:rsidRDefault="00AD6ED6" w:rsidP="00700896">
      <w:pPr>
        <w:pStyle w:val="Nivel3"/>
        <w:numPr>
          <w:ilvl w:val="0"/>
          <w:numId w:val="0"/>
        </w:numPr>
        <w:ind w:left="-142"/>
        <w:rPr>
          <w:b/>
          <w:bCs/>
          <w:u w:val="single"/>
        </w:rPr>
      </w:pPr>
      <w:r w:rsidRPr="007A7F11">
        <w:rPr>
          <w:b/>
          <w:bCs/>
          <w:u w:val="single"/>
        </w:rPr>
        <w:t>Especificações Técnicas</w:t>
      </w:r>
    </w:p>
    <w:p w14:paraId="1E262A4E" w14:textId="7C098B4B" w:rsidR="00700896" w:rsidRPr="007A7F11" w:rsidRDefault="00AD6ED6" w:rsidP="00700896">
      <w:pPr>
        <w:pStyle w:val="Nivel3"/>
        <w:rPr>
          <w:b/>
          <w:bCs/>
        </w:rPr>
      </w:pPr>
      <w:r w:rsidRPr="007A7F11">
        <w:rPr>
          <w:b/>
          <w:bCs/>
        </w:rPr>
        <w:t xml:space="preserve"> </w:t>
      </w:r>
      <w:r w:rsidR="00700896" w:rsidRPr="007A7F11">
        <w:t>A execução dos serviços deverá seguir padrões técnicos compatíveis com as boas práticas da engenharia e manutenção predial, observando a legislação vigente, especialmente as normas da ABNT e as diretrizes estabelecidas pelo município. O escopo geral dos serviços contempla intervenções preventivas, corretivas e emergenciais, sempre respeitando as condições preestabelecidas pela Administração Pública.</w:t>
      </w:r>
    </w:p>
    <w:p w14:paraId="1D2A8497" w14:textId="77777777" w:rsidR="00700896" w:rsidRPr="007A7F11" w:rsidRDefault="00700896" w:rsidP="00700896">
      <w:pPr>
        <w:pStyle w:val="Nivel3"/>
      </w:pPr>
      <w:r w:rsidRPr="007A7F11">
        <w:rPr>
          <w:b/>
          <w:bCs/>
        </w:rPr>
        <w:t xml:space="preserve"> </w:t>
      </w:r>
      <w:r w:rsidRPr="007A7F11">
        <w:t>Os materiais empregados devem possuir qualidade compatível com o uso público e durabilidade adequada à finalidade do serviço. É fundamental que sejam seguidos os seguintes critérios gerais:</w:t>
      </w:r>
    </w:p>
    <w:p w14:paraId="79BD8AA7" w14:textId="4600863C" w:rsidR="00700896" w:rsidRPr="007A7F11" w:rsidRDefault="00700896" w:rsidP="00700896">
      <w:pPr>
        <w:pStyle w:val="Nivel3"/>
        <w:numPr>
          <w:ilvl w:val="0"/>
          <w:numId w:val="4"/>
        </w:numPr>
        <w:tabs>
          <w:tab w:val="clear" w:pos="426"/>
          <w:tab w:val="left" w:pos="567"/>
          <w:tab w:val="left" w:pos="1134"/>
        </w:tabs>
        <w:ind w:left="284" w:hanging="11"/>
      </w:pPr>
      <w:r w:rsidRPr="007A7F11">
        <w:rPr>
          <w:b/>
          <w:bCs/>
        </w:rPr>
        <w:t>Padrão de Qualidade</w:t>
      </w:r>
      <w:r w:rsidRPr="007A7F11">
        <w:t>: Os materiais, equipamentos e técnicas aplicadas devem estar em conformidade com as normas técnicas vigentes, assegurando longevidade e segurança das intervenções realizadas.</w:t>
      </w:r>
    </w:p>
    <w:p w14:paraId="777D1037" w14:textId="77777777" w:rsidR="00700896" w:rsidRPr="007A7F11" w:rsidRDefault="00700896" w:rsidP="00700896">
      <w:pPr>
        <w:pStyle w:val="Nivel3"/>
        <w:numPr>
          <w:ilvl w:val="0"/>
          <w:numId w:val="4"/>
        </w:numPr>
        <w:tabs>
          <w:tab w:val="clear" w:pos="426"/>
          <w:tab w:val="left" w:pos="567"/>
          <w:tab w:val="left" w:pos="1134"/>
        </w:tabs>
        <w:ind w:left="284" w:hanging="11"/>
      </w:pPr>
      <w:r w:rsidRPr="007A7F11">
        <w:rPr>
          <w:b/>
          <w:bCs/>
        </w:rPr>
        <w:t>Execução dos Serviços</w:t>
      </w:r>
      <w:r w:rsidRPr="007A7F11">
        <w:t>: A contratada deverá manter equipe qualificada, garantindo que todas as atividades sejam desempenhadas por profissionais capacitados, observando as normas de segurança e meio ambiente.</w:t>
      </w:r>
    </w:p>
    <w:p w14:paraId="13E40F62" w14:textId="77777777" w:rsidR="00700896" w:rsidRPr="007A7F11" w:rsidRDefault="00700896" w:rsidP="00700896">
      <w:pPr>
        <w:pStyle w:val="Nivel3"/>
        <w:numPr>
          <w:ilvl w:val="0"/>
          <w:numId w:val="4"/>
        </w:numPr>
        <w:tabs>
          <w:tab w:val="clear" w:pos="426"/>
          <w:tab w:val="left" w:pos="567"/>
          <w:tab w:val="left" w:pos="1134"/>
        </w:tabs>
        <w:ind w:left="284" w:hanging="11"/>
      </w:pPr>
      <w:r w:rsidRPr="007A7F11">
        <w:rPr>
          <w:b/>
          <w:bCs/>
        </w:rPr>
        <w:t>Responsabilidade Técnica</w:t>
      </w:r>
      <w:r w:rsidRPr="007A7F11">
        <w:t>: A empresa será responsável pelo cumprimento das obrigações contratuais, bem como por eventuais correções necessárias em razão da execução inadequada dos serviços.</w:t>
      </w:r>
    </w:p>
    <w:p w14:paraId="2F2EF0C1" w14:textId="77777777" w:rsidR="00700896" w:rsidRPr="007A7F11" w:rsidRDefault="00700896" w:rsidP="00700896">
      <w:pPr>
        <w:pStyle w:val="Nivel3"/>
        <w:numPr>
          <w:ilvl w:val="0"/>
          <w:numId w:val="4"/>
        </w:numPr>
        <w:tabs>
          <w:tab w:val="clear" w:pos="426"/>
          <w:tab w:val="left" w:pos="567"/>
          <w:tab w:val="left" w:pos="1134"/>
        </w:tabs>
        <w:ind w:left="284" w:hanging="11"/>
      </w:pPr>
      <w:r w:rsidRPr="007A7F11">
        <w:rPr>
          <w:b/>
          <w:bCs/>
        </w:rPr>
        <w:t>Organização e Cronograma</w:t>
      </w:r>
      <w:r w:rsidRPr="007A7F11">
        <w:t>: A execução deverá seguir planejamento adequado, observando os prazos estabelecidos e minimizando transtornos às atividades cotidianas nos prédios atendidos.</w:t>
      </w:r>
    </w:p>
    <w:p w14:paraId="36D6E0E6" w14:textId="77777777" w:rsidR="00700896" w:rsidRPr="007A7F11" w:rsidRDefault="00700896" w:rsidP="00700896">
      <w:pPr>
        <w:pStyle w:val="Nivel3"/>
        <w:numPr>
          <w:ilvl w:val="0"/>
          <w:numId w:val="4"/>
        </w:numPr>
        <w:tabs>
          <w:tab w:val="clear" w:pos="426"/>
          <w:tab w:val="left" w:pos="567"/>
          <w:tab w:val="left" w:pos="1134"/>
        </w:tabs>
        <w:ind w:left="284" w:hanging="11"/>
      </w:pPr>
      <w:r w:rsidRPr="007A7F11">
        <w:rPr>
          <w:b/>
          <w:bCs/>
        </w:rPr>
        <w:t>Segurança do Trabalho</w:t>
      </w:r>
      <w:r w:rsidRPr="007A7F11">
        <w:t>: O cumprimento das normas regulamentadoras (</w:t>
      </w:r>
      <w:proofErr w:type="spellStart"/>
      <w:r w:rsidRPr="007A7F11">
        <w:t>NRs</w:t>
      </w:r>
      <w:proofErr w:type="spellEnd"/>
      <w:r w:rsidRPr="007A7F11">
        <w:t>) é essencial para garantir a proteção dos trabalhadores e terceiros envolvidos na execução dos serviços.</w:t>
      </w:r>
    </w:p>
    <w:p w14:paraId="6C7EA7A7" w14:textId="77777777" w:rsidR="00700896" w:rsidRPr="007A7F11" w:rsidRDefault="00700896" w:rsidP="00700896">
      <w:pPr>
        <w:pStyle w:val="Nivel3"/>
        <w:numPr>
          <w:ilvl w:val="0"/>
          <w:numId w:val="4"/>
        </w:numPr>
        <w:tabs>
          <w:tab w:val="clear" w:pos="426"/>
          <w:tab w:val="left" w:pos="567"/>
          <w:tab w:val="left" w:pos="1134"/>
        </w:tabs>
        <w:ind w:left="284" w:hanging="11"/>
      </w:pPr>
      <w:r w:rsidRPr="007A7F11">
        <w:rPr>
          <w:b/>
          <w:bCs/>
        </w:rPr>
        <w:t>Sustentabilidade e Gerenciamento de Resíduos</w:t>
      </w:r>
      <w:r w:rsidRPr="007A7F11">
        <w:t>: Todo resíduo proveniente da manutenção deve ser corretamente segregado e destinado conforme legislação ambiental vigente, garantindo a preservação ambiental e a limpeza dos locais atendidos.</w:t>
      </w:r>
    </w:p>
    <w:p w14:paraId="51F2922D" w14:textId="77777777" w:rsidR="00700896" w:rsidRPr="007A7F11" w:rsidRDefault="00700896" w:rsidP="00700896">
      <w:pPr>
        <w:pStyle w:val="Nivel3"/>
        <w:numPr>
          <w:ilvl w:val="0"/>
          <w:numId w:val="4"/>
        </w:numPr>
        <w:tabs>
          <w:tab w:val="clear" w:pos="426"/>
          <w:tab w:val="left" w:pos="567"/>
          <w:tab w:val="left" w:pos="1134"/>
        </w:tabs>
        <w:ind w:left="284" w:hanging="11"/>
      </w:pPr>
      <w:r w:rsidRPr="007A7F11">
        <w:rPr>
          <w:b/>
          <w:bCs/>
        </w:rPr>
        <w:t>Fiscalização e Aceite dos Serviços</w:t>
      </w:r>
      <w:r w:rsidRPr="007A7F11">
        <w:t>: A Administração Pública se reserva o direito de acompanhar e fiscalizar a execução, podendo solicitar ajustes sempre que houver inconformidade com os padrões exigidos.</w:t>
      </w:r>
    </w:p>
    <w:p w14:paraId="33BF0DB3" w14:textId="77777777" w:rsidR="001A205D" w:rsidRPr="007A7F11" w:rsidRDefault="001A205D" w:rsidP="00700896">
      <w:pPr>
        <w:pStyle w:val="Nivel3"/>
        <w:numPr>
          <w:ilvl w:val="0"/>
          <w:numId w:val="0"/>
        </w:numPr>
        <w:ind w:left="-142"/>
      </w:pPr>
    </w:p>
    <w:p w14:paraId="05DEA357" w14:textId="77777777" w:rsidR="001A205D" w:rsidRPr="007A7F11" w:rsidRDefault="001A205D" w:rsidP="00500A6D">
      <w:pPr>
        <w:pStyle w:val="Nivel01"/>
      </w:pPr>
      <w:r w:rsidRPr="007A7F11">
        <w:lastRenderedPageBreak/>
        <w:t>DISPOSIÇÕES FINAIS</w:t>
      </w:r>
    </w:p>
    <w:p w14:paraId="492CED43" w14:textId="77777777" w:rsidR="001A205D" w:rsidRPr="007A7F11" w:rsidRDefault="001A205D" w:rsidP="00500A6D">
      <w:pPr>
        <w:pStyle w:val="Nivel2"/>
        <w:rPr>
          <w:rFonts w:ascii="Cambria" w:hAnsi="Cambria"/>
          <w:color w:val="FF0000"/>
          <w:sz w:val="22"/>
          <w:szCs w:val="22"/>
        </w:rPr>
      </w:pPr>
      <w:r w:rsidRPr="007A7F11">
        <w:rPr>
          <w:rFonts w:ascii="Cambria" w:hAnsi="Cambria"/>
          <w:sz w:val="22"/>
          <w:szCs w:val="22"/>
        </w:rPr>
        <w:t>Este Termo de Referência é documento essencial no processo administrativo de contratação, contém as diretrizes e requisitos iniciais necessários. As informações nele fornecidas servirão como base para a elaboração dos documentos subsequentes da licitação, como o edital, a minuta contratual e outros documentos técnicos relevantes. Estes documentos complementam e detalham as informações contidas no Termo de Referência, assegurando uma descrição completa e precisa dos requisitos e condições da contratação.</w:t>
      </w:r>
    </w:p>
    <w:p w14:paraId="177EA78E" w14:textId="70752819" w:rsidR="000E3880" w:rsidRPr="007A7F11" w:rsidRDefault="000E3880" w:rsidP="00500A6D">
      <w:pPr>
        <w:pStyle w:val="PargrafodaLista"/>
        <w:tabs>
          <w:tab w:val="left" w:pos="142"/>
          <w:tab w:val="left" w:pos="426"/>
        </w:tabs>
        <w:spacing w:after="0" w:line="240" w:lineRule="auto"/>
        <w:ind w:left="-284" w:right="-427"/>
        <w:rPr>
          <w:rFonts w:ascii="Cambria" w:hAnsi="Cambria"/>
        </w:rPr>
      </w:pPr>
    </w:p>
    <w:p w14:paraId="6EB75754" w14:textId="05A2BA87" w:rsidR="001A205D" w:rsidRPr="007A7F11" w:rsidRDefault="001A205D" w:rsidP="00500A6D">
      <w:pPr>
        <w:pStyle w:val="PargrafodaLista"/>
        <w:tabs>
          <w:tab w:val="left" w:pos="142"/>
          <w:tab w:val="left" w:pos="426"/>
        </w:tabs>
        <w:spacing w:after="0" w:line="240" w:lineRule="auto"/>
        <w:ind w:left="-284" w:right="-427"/>
        <w:jc w:val="right"/>
        <w:rPr>
          <w:rFonts w:ascii="Cambria" w:hAnsi="Cambria"/>
        </w:rPr>
      </w:pPr>
      <w:r w:rsidRPr="007A7F11">
        <w:rPr>
          <w:rFonts w:ascii="Cambria" w:hAnsi="Cambria"/>
        </w:rPr>
        <w:t xml:space="preserve">Vera Mendes </w:t>
      </w:r>
      <w:r w:rsidR="00344EBA" w:rsidRPr="007A7F11">
        <w:rPr>
          <w:rFonts w:ascii="Cambria" w:hAnsi="Cambria"/>
        </w:rPr>
        <w:t>–</w:t>
      </w:r>
      <w:r w:rsidRPr="007A7F11">
        <w:rPr>
          <w:rFonts w:ascii="Cambria" w:hAnsi="Cambria"/>
        </w:rPr>
        <w:t xml:space="preserve"> PI</w:t>
      </w:r>
      <w:r w:rsidR="00344EBA" w:rsidRPr="007A7F11">
        <w:rPr>
          <w:rFonts w:ascii="Cambria" w:hAnsi="Cambria"/>
        </w:rPr>
        <w:t xml:space="preserve">, </w:t>
      </w:r>
      <w:r w:rsidR="00151984" w:rsidRPr="007A7F11">
        <w:rPr>
          <w:rFonts w:ascii="Cambria" w:hAnsi="Cambria"/>
        </w:rPr>
        <w:t>na data de sua assinatura</w:t>
      </w:r>
      <w:r w:rsidR="00344EBA" w:rsidRPr="007A7F11">
        <w:rPr>
          <w:rFonts w:ascii="Cambria" w:hAnsi="Cambria"/>
        </w:rPr>
        <w:t xml:space="preserve">. </w:t>
      </w:r>
    </w:p>
    <w:p w14:paraId="549A1CF1" w14:textId="77777777" w:rsidR="00151984" w:rsidRPr="007A7F11" w:rsidRDefault="00151984" w:rsidP="00500A6D">
      <w:pPr>
        <w:pStyle w:val="PargrafodaLista"/>
        <w:tabs>
          <w:tab w:val="left" w:pos="142"/>
          <w:tab w:val="left" w:pos="426"/>
        </w:tabs>
        <w:spacing w:after="0" w:line="240" w:lineRule="auto"/>
        <w:ind w:left="-284" w:right="-427"/>
        <w:jc w:val="right"/>
        <w:rPr>
          <w:rFonts w:ascii="Cambria" w:hAnsi="Cambria"/>
        </w:rPr>
      </w:pPr>
    </w:p>
    <w:p w14:paraId="589780DC" w14:textId="77777777" w:rsidR="00151984" w:rsidRPr="007A7F11" w:rsidRDefault="00151984" w:rsidP="00500A6D">
      <w:pPr>
        <w:pStyle w:val="PargrafodaLista"/>
        <w:tabs>
          <w:tab w:val="left" w:pos="142"/>
          <w:tab w:val="left" w:pos="426"/>
        </w:tabs>
        <w:spacing w:after="0" w:line="240" w:lineRule="auto"/>
        <w:ind w:left="-284" w:right="-427"/>
        <w:jc w:val="right"/>
        <w:rPr>
          <w:rFonts w:ascii="Cambria" w:hAnsi="Cambria"/>
        </w:rPr>
      </w:pPr>
    </w:p>
    <w:p w14:paraId="6A8F2D04" w14:textId="77777777" w:rsidR="00344EBA" w:rsidRPr="00E7725B" w:rsidRDefault="00344EBA" w:rsidP="00500A6D">
      <w:pPr>
        <w:pStyle w:val="PargrafodaLista"/>
        <w:tabs>
          <w:tab w:val="left" w:pos="142"/>
          <w:tab w:val="left" w:pos="426"/>
        </w:tabs>
        <w:spacing w:after="0" w:line="240" w:lineRule="auto"/>
        <w:ind w:left="-284" w:right="-427"/>
        <w:rPr>
          <w:rFonts w:ascii="Cambria" w:hAnsi="Cambria"/>
          <w:b/>
          <w:bCs/>
        </w:rPr>
      </w:pPr>
    </w:p>
    <w:p w14:paraId="720A1924" w14:textId="705099C7" w:rsidR="00151984" w:rsidRPr="00E7725B" w:rsidRDefault="00151984" w:rsidP="00500A6D">
      <w:pPr>
        <w:pStyle w:val="PargrafodaLista"/>
        <w:tabs>
          <w:tab w:val="left" w:pos="142"/>
          <w:tab w:val="left" w:pos="426"/>
        </w:tabs>
        <w:spacing w:after="0" w:line="240" w:lineRule="auto"/>
        <w:ind w:left="-284" w:right="-427"/>
        <w:jc w:val="center"/>
        <w:rPr>
          <w:rFonts w:ascii="Cambria" w:hAnsi="Cambria"/>
          <w:b/>
          <w:bCs/>
        </w:rPr>
      </w:pPr>
      <w:r w:rsidRPr="00E7725B">
        <w:rPr>
          <w:rFonts w:ascii="Cambria" w:hAnsi="Cambria"/>
          <w:b/>
          <w:bCs/>
        </w:rPr>
        <w:t>Mauro Rocha Batista</w:t>
      </w:r>
    </w:p>
    <w:p w14:paraId="2A5F78BF" w14:textId="74B7D460" w:rsidR="00151984" w:rsidRPr="00E7725B" w:rsidRDefault="00500A6D" w:rsidP="00500A6D">
      <w:pPr>
        <w:pStyle w:val="PargrafodaLista"/>
        <w:tabs>
          <w:tab w:val="left" w:pos="142"/>
          <w:tab w:val="left" w:pos="426"/>
        </w:tabs>
        <w:spacing w:after="0" w:line="240" w:lineRule="auto"/>
        <w:ind w:left="-284" w:right="-427"/>
        <w:jc w:val="center"/>
        <w:rPr>
          <w:rFonts w:ascii="Cambria" w:hAnsi="Cambria"/>
          <w:b/>
          <w:bCs/>
        </w:rPr>
      </w:pPr>
      <w:r w:rsidRPr="00E7725B">
        <w:rPr>
          <w:rFonts w:ascii="Cambria" w:hAnsi="Cambria"/>
          <w:b/>
          <w:bCs/>
        </w:rPr>
        <w:t>Secretário</w:t>
      </w:r>
      <w:r w:rsidR="00151984" w:rsidRPr="00E7725B">
        <w:rPr>
          <w:rFonts w:ascii="Cambria" w:hAnsi="Cambria"/>
          <w:b/>
          <w:bCs/>
        </w:rPr>
        <w:t xml:space="preserve"> Municipal de Obras e Serviços Públicos</w:t>
      </w:r>
    </w:p>
    <w:p w14:paraId="624B0CEA" w14:textId="77777777" w:rsidR="00344EBA" w:rsidRPr="007A7F11" w:rsidRDefault="00344EBA" w:rsidP="00500A6D">
      <w:pPr>
        <w:pStyle w:val="PargrafodaLista"/>
        <w:tabs>
          <w:tab w:val="left" w:pos="142"/>
          <w:tab w:val="left" w:pos="426"/>
        </w:tabs>
        <w:spacing w:after="0" w:line="240" w:lineRule="auto"/>
        <w:ind w:left="-284" w:right="-427"/>
        <w:rPr>
          <w:rFonts w:ascii="Cambria" w:hAnsi="Cambria"/>
        </w:rPr>
      </w:pPr>
    </w:p>
    <w:sectPr w:rsidR="00344EBA" w:rsidRPr="007A7F1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C760" w14:textId="77777777" w:rsidR="001C0E1B" w:rsidRDefault="001C0E1B" w:rsidP="00EF5C6C">
      <w:pPr>
        <w:spacing w:after="0" w:line="240" w:lineRule="auto"/>
      </w:pPr>
      <w:r>
        <w:separator/>
      </w:r>
    </w:p>
  </w:endnote>
  <w:endnote w:type="continuationSeparator" w:id="0">
    <w:p w14:paraId="777DD51B" w14:textId="77777777" w:rsidR="001C0E1B" w:rsidRDefault="001C0E1B" w:rsidP="00EF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0A07" w14:textId="77777777" w:rsidR="001C0E1B" w:rsidRDefault="001C0E1B" w:rsidP="00EF5C6C">
      <w:pPr>
        <w:spacing w:after="0" w:line="240" w:lineRule="auto"/>
      </w:pPr>
      <w:r>
        <w:separator/>
      </w:r>
    </w:p>
  </w:footnote>
  <w:footnote w:type="continuationSeparator" w:id="0">
    <w:p w14:paraId="0966F3AE" w14:textId="77777777" w:rsidR="001C0E1B" w:rsidRDefault="001C0E1B" w:rsidP="00EF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444F" w14:textId="3926874F" w:rsidR="00EF5C6C"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5" type="#_x0000_t75" style="position:absolute;margin-left:-91.95pt;margin-top:-69.55pt;width:605.3pt;height:837.2pt;z-index:-251658752;mso-position-horizontal-relative:margin;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8D24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2482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5FBBC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7E7DDD"/>
    <w:multiLevelType w:val="hybridMultilevel"/>
    <w:tmpl w:val="9C889BD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 w15:restartNumberingAfterBreak="0">
    <w:nsid w:val="1D5C100D"/>
    <w:multiLevelType w:val="multilevel"/>
    <w:tmpl w:val="1132048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18"/>
        <w:szCs w:val="18"/>
        <w:u w:val="none"/>
      </w:rPr>
    </w:lvl>
    <w:lvl w:ilvl="2">
      <w:start w:val="1"/>
      <w:numFmt w:val="decimal"/>
      <w:lvlText w:val="%1.%2.%3."/>
      <w:lvlJc w:val="left"/>
      <w:pPr>
        <w:ind w:left="1638" w:hanging="504"/>
      </w:pPr>
      <w:rPr>
        <w:rFonts w:ascii="Bookman Old Style" w:hAnsi="Bookman Old Style" w:hint="default"/>
        <w:b w:val="0"/>
        <w:i w:val="0"/>
        <w:strike w:val="0"/>
        <w:color w:val="auto"/>
        <w:sz w:val="18"/>
        <w:szCs w:val="18"/>
      </w:rPr>
    </w:lvl>
    <w:lvl w:ilvl="3">
      <w:start w:val="1"/>
      <w:numFmt w:val="decimal"/>
      <w:pStyle w:val="Nivel4"/>
      <w:lvlText w:val="%1.%2.%3.%4."/>
      <w:lvlJc w:val="left"/>
      <w:pPr>
        <w:ind w:left="2491" w:hanging="648"/>
      </w:pPr>
      <w:rPr>
        <w:b/>
        <w:bCs/>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E8797E"/>
    <w:multiLevelType w:val="multilevel"/>
    <w:tmpl w:val="3F14540A"/>
    <w:lvl w:ilvl="0">
      <w:start w:val="1"/>
      <w:numFmt w:val="decimal"/>
      <w:pStyle w:val="Nivel01"/>
      <w:lvlText w:val="%1."/>
      <w:lvlJc w:val="left"/>
      <w:pPr>
        <w:ind w:left="720" w:hanging="360"/>
      </w:pPr>
      <w:rPr>
        <w:rFonts w:hint="default"/>
      </w:rPr>
    </w:lvl>
    <w:lvl w:ilvl="1">
      <w:start w:val="1"/>
      <w:numFmt w:val="decimal"/>
      <w:pStyle w:val="Nivel2"/>
      <w:isLgl/>
      <w:lvlText w:val="%1.%2"/>
      <w:lvlJc w:val="left"/>
      <w:pPr>
        <w:ind w:left="720" w:hanging="360"/>
      </w:pPr>
      <w:rPr>
        <w:rFonts w:asciiTheme="minorHAnsi" w:hAnsiTheme="minorHAnsi" w:hint="default"/>
        <w:b/>
        <w:bCs/>
        <w:color w:val="auto"/>
        <w:sz w:val="22"/>
      </w:rPr>
    </w:lvl>
    <w:lvl w:ilvl="2">
      <w:start w:val="1"/>
      <w:numFmt w:val="decimal"/>
      <w:pStyle w:val="Nivel3"/>
      <w:isLgl/>
      <w:lvlText w:val="%1.%2.%3"/>
      <w:lvlJc w:val="left"/>
      <w:pPr>
        <w:ind w:left="1080" w:hanging="720"/>
      </w:pPr>
      <w:rPr>
        <w:rFonts w:asciiTheme="minorHAnsi" w:hAnsiTheme="minorHAnsi" w:hint="default"/>
        <w:b/>
        <w:bCs/>
        <w:i w:val="0"/>
        <w:iCs w:val="0"/>
        <w:color w:val="auto"/>
        <w:sz w:val="22"/>
      </w:rPr>
    </w:lvl>
    <w:lvl w:ilvl="3">
      <w:start w:val="1"/>
      <w:numFmt w:val="decimal"/>
      <w:isLgl/>
      <w:lvlText w:val="%1.%2.%3.%4"/>
      <w:lvlJc w:val="left"/>
      <w:pPr>
        <w:ind w:left="1080" w:hanging="720"/>
      </w:pPr>
      <w:rPr>
        <w:rFonts w:asciiTheme="minorHAnsi" w:hAnsiTheme="minorHAnsi" w:hint="default"/>
        <w:b/>
        <w:bCs/>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1800" w:hanging="1440"/>
      </w:pPr>
      <w:rPr>
        <w:rFonts w:asciiTheme="minorHAnsi" w:hAnsiTheme="minorHAnsi" w:hint="default"/>
        <w:sz w:val="22"/>
      </w:rPr>
    </w:lvl>
  </w:abstractNum>
  <w:num w:numId="1" w16cid:durableId="366568847">
    <w:abstractNumId w:val="5"/>
  </w:num>
  <w:num w:numId="2" w16cid:durableId="1957909511">
    <w:abstractNumId w:val="4"/>
  </w:num>
  <w:num w:numId="3" w16cid:durableId="1632245478">
    <w:abstractNumId w:val="5"/>
    <w:lvlOverride w:ilvl="0">
      <w:startOverride w:val="5"/>
    </w:lvlOverride>
    <w:lvlOverride w:ilvl="1">
      <w:startOverride w:val="2"/>
    </w:lvlOverride>
  </w:num>
  <w:num w:numId="4" w16cid:durableId="656375202">
    <w:abstractNumId w:val="3"/>
  </w:num>
  <w:num w:numId="5" w16cid:durableId="1596131407">
    <w:abstractNumId w:val="2"/>
  </w:num>
  <w:num w:numId="6" w16cid:durableId="116527368">
    <w:abstractNumId w:val="0"/>
  </w:num>
  <w:num w:numId="7" w16cid:durableId="1059592823">
    <w:abstractNumId w:val="1"/>
  </w:num>
  <w:num w:numId="8" w16cid:durableId="234974390">
    <w:abstractNumId w:val="5"/>
    <w:lvlOverride w:ilvl="0">
      <w:startOverride w:val="1"/>
    </w:lvlOverride>
    <w:lvlOverride w:ilvl="1">
      <w:startOverride w:val="1"/>
    </w:lvlOverride>
    <w:lvlOverride w:ilvl="2">
      <w:startOverride w:val="3"/>
    </w:lvlOverride>
    <w:lvlOverride w:ilvl="3">
      <w:startOverride w:val="1"/>
    </w:lvlOverride>
  </w:num>
  <w:num w:numId="9" w16cid:durableId="1925916258">
    <w:abstractNumId w:val="5"/>
    <w:lvlOverride w:ilvl="0">
      <w:startOverride w:val="11"/>
    </w:lvlOverride>
    <w:lvlOverride w:ilvl="1">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80"/>
    <w:rsid w:val="00032383"/>
    <w:rsid w:val="00053A36"/>
    <w:rsid w:val="000A221E"/>
    <w:rsid w:val="000B4D2E"/>
    <w:rsid w:val="000E3880"/>
    <w:rsid w:val="000E3BDE"/>
    <w:rsid w:val="00151984"/>
    <w:rsid w:val="001676C9"/>
    <w:rsid w:val="001A205D"/>
    <w:rsid w:val="001C0E1B"/>
    <w:rsid w:val="001E4B69"/>
    <w:rsid w:val="00230B9C"/>
    <w:rsid w:val="0023178C"/>
    <w:rsid w:val="00293C75"/>
    <w:rsid w:val="002A7A81"/>
    <w:rsid w:val="002D750C"/>
    <w:rsid w:val="00307533"/>
    <w:rsid w:val="00344EBA"/>
    <w:rsid w:val="003E1D4A"/>
    <w:rsid w:val="00421D9B"/>
    <w:rsid w:val="00450E92"/>
    <w:rsid w:val="004654AC"/>
    <w:rsid w:val="004936AD"/>
    <w:rsid w:val="004A20FE"/>
    <w:rsid w:val="004E5FA3"/>
    <w:rsid w:val="00500A6D"/>
    <w:rsid w:val="00602D83"/>
    <w:rsid w:val="0066490C"/>
    <w:rsid w:val="006764F6"/>
    <w:rsid w:val="006877EE"/>
    <w:rsid w:val="006C5C9B"/>
    <w:rsid w:val="006F48CA"/>
    <w:rsid w:val="00700896"/>
    <w:rsid w:val="007923BA"/>
    <w:rsid w:val="007A7F11"/>
    <w:rsid w:val="007C5BBD"/>
    <w:rsid w:val="00872E24"/>
    <w:rsid w:val="00884B4D"/>
    <w:rsid w:val="008B2140"/>
    <w:rsid w:val="008C77A4"/>
    <w:rsid w:val="008D3C08"/>
    <w:rsid w:val="00925A82"/>
    <w:rsid w:val="009405A9"/>
    <w:rsid w:val="0095143D"/>
    <w:rsid w:val="009B5D3D"/>
    <w:rsid w:val="009C53AE"/>
    <w:rsid w:val="009E6607"/>
    <w:rsid w:val="00A17B9E"/>
    <w:rsid w:val="00A65A1D"/>
    <w:rsid w:val="00A77C99"/>
    <w:rsid w:val="00AA0793"/>
    <w:rsid w:val="00AD6ED6"/>
    <w:rsid w:val="00B70836"/>
    <w:rsid w:val="00B74BAA"/>
    <w:rsid w:val="00B9422C"/>
    <w:rsid w:val="00C44408"/>
    <w:rsid w:val="00CD66DE"/>
    <w:rsid w:val="00D1508B"/>
    <w:rsid w:val="00D4782F"/>
    <w:rsid w:val="00D60255"/>
    <w:rsid w:val="00D723B9"/>
    <w:rsid w:val="00DB4418"/>
    <w:rsid w:val="00DB4580"/>
    <w:rsid w:val="00DD4A04"/>
    <w:rsid w:val="00DE0F8F"/>
    <w:rsid w:val="00E0237D"/>
    <w:rsid w:val="00E0653F"/>
    <w:rsid w:val="00E7725B"/>
    <w:rsid w:val="00EC278E"/>
    <w:rsid w:val="00ED5D8E"/>
    <w:rsid w:val="00EF5C6C"/>
    <w:rsid w:val="00F51410"/>
    <w:rsid w:val="00FF3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7723"/>
  <w15:chartTrackingRefBased/>
  <w15:docId w15:val="{01861B0A-3981-4BE3-85BA-6C4388E5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E3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E3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E38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E38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E38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E38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E38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E38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E388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388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E388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E388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E388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E388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E388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388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388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3880"/>
    <w:rPr>
      <w:rFonts w:eastAsiaTheme="majorEastAsia" w:cstheme="majorBidi"/>
      <w:color w:val="272727" w:themeColor="text1" w:themeTint="D8"/>
    </w:rPr>
  </w:style>
  <w:style w:type="paragraph" w:styleId="Ttulo">
    <w:name w:val="Title"/>
    <w:basedOn w:val="Normal"/>
    <w:next w:val="Normal"/>
    <w:link w:val="TtuloChar"/>
    <w:uiPriority w:val="10"/>
    <w:qFormat/>
    <w:rsid w:val="000E3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38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38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E388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3880"/>
    <w:pPr>
      <w:spacing w:before="160"/>
      <w:jc w:val="center"/>
    </w:pPr>
    <w:rPr>
      <w:i/>
      <w:iCs/>
      <w:color w:val="404040" w:themeColor="text1" w:themeTint="BF"/>
    </w:rPr>
  </w:style>
  <w:style w:type="character" w:customStyle="1" w:styleId="CitaoChar">
    <w:name w:val="Citação Char"/>
    <w:basedOn w:val="Fontepargpadro"/>
    <w:link w:val="Citao"/>
    <w:uiPriority w:val="29"/>
    <w:rsid w:val="000E3880"/>
    <w:rPr>
      <w:i/>
      <w:iCs/>
      <w:color w:val="404040" w:themeColor="text1" w:themeTint="BF"/>
    </w:rPr>
  </w:style>
  <w:style w:type="paragraph" w:styleId="PargrafodaLista">
    <w:name w:val="List Paragraph"/>
    <w:basedOn w:val="Normal"/>
    <w:uiPriority w:val="34"/>
    <w:qFormat/>
    <w:rsid w:val="000E3880"/>
    <w:pPr>
      <w:ind w:left="720"/>
      <w:contextualSpacing/>
    </w:pPr>
  </w:style>
  <w:style w:type="character" w:styleId="nfaseIntensa">
    <w:name w:val="Intense Emphasis"/>
    <w:basedOn w:val="Fontepargpadro"/>
    <w:uiPriority w:val="21"/>
    <w:qFormat/>
    <w:rsid w:val="000E3880"/>
    <w:rPr>
      <w:i/>
      <w:iCs/>
      <w:color w:val="2F5496" w:themeColor="accent1" w:themeShade="BF"/>
    </w:rPr>
  </w:style>
  <w:style w:type="paragraph" w:styleId="CitaoIntensa">
    <w:name w:val="Intense Quote"/>
    <w:basedOn w:val="Normal"/>
    <w:next w:val="Normal"/>
    <w:link w:val="CitaoIntensaChar"/>
    <w:uiPriority w:val="30"/>
    <w:qFormat/>
    <w:rsid w:val="000E3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E3880"/>
    <w:rPr>
      <w:i/>
      <w:iCs/>
      <w:color w:val="2F5496" w:themeColor="accent1" w:themeShade="BF"/>
    </w:rPr>
  </w:style>
  <w:style w:type="character" w:styleId="RefernciaIntensa">
    <w:name w:val="Intense Reference"/>
    <w:basedOn w:val="Fontepargpadro"/>
    <w:uiPriority w:val="32"/>
    <w:qFormat/>
    <w:rsid w:val="000E3880"/>
    <w:rPr>
      <w:b/>
      <w:bCs/>
      <w:smallCaps/>
      <w:color w:val="2F5496" w:themeColor="accent1" w:themeShade="BF"/>
      <w:spacing w:val="5"/>
    </w:rPr>
  </w:style>
  <w:style w:type="paragraph" w:customStyle="1" w:styleId="Nivel01">
    <w:name w:val="Nivel 01"/>
    <w:basedOn w:val="Ttulo1"/>
    <w:next w:val="Normal"/>
    <w:link w:val="Nivel01Char"/>
    <w:autoRedefine/>
    <w:qFormat/>
    <w:rsid w:val="00500A6D"/>
    <w:pPr>
      <w:numPr>
        <w:numId w:val="1"/>
      </w:numPr>
      <w:shd w:val="clear" w:color="auto" w:fill="D9E2F3" w:themeFill="accent1" w:themeFillTint="33"/>
      <w:tabs>
        <w:tab w:val="left" w:pos="142"/>
        <w:tab w:val="left" w:pos="426"/>
        <w:tab w:val="left" w:pos="567"/>
      </w:tabs>
      <w:spacing w:before="0" w:after="0" w:line="240" w:lineRule="auto"/>
      <w:ind w:left="-142" w:right="-427" w:firstLine="0"/>
      <w:jc w:val="both"/>
    </w:pPr>
    <w:rPr>
      <w:rFonts w:ascii="Cambria" w:hAnsi="Cambria" w:cs="Arial"/>
      <w:b/>
      <w:bCs/>
      <w:color w:val="auto"/>
      <w:kern w:val="0"/>
      <w:sz w:val="22"/>
      <w:szCs w:val="22"/>
      <w:lang w:eastAsia="pt-BR"/>
      <w14:ligatures w14:val="none"/>
    </w:rPr>
  </w:style>
  <w:style w:type="character" w:customStyle="1" w:styleId="Nivel01Char">
    <w:name w:val="Nivel 01 Char"/>
    <w:basedOn w:val="Fontepargpadro"/>
    <w:link w:val="Nivel01"/>
    <w:rsid w:val="00500A6D"/>
    <w:rPr>
      <w:rFonts w:ascii="Cambria" w:eastAsiaTheme="majorEastAsia" w:hAnsi="Cambria" w:cs="Arial"/>
      <w:b/>
      <w:bCs/>
      <w:kern w:val="0"/>
      <w:shd w:val="clear" w:color="auto" w:fill="D9E2F3" w:themeFill="accent1" w:themeFillTint="33"/>
      <w:lang w:eastAsia="pt-BR"/>
      <w14:ligatures w14:val="none"/>
    </w:rPr>
  </w:style>
  <w:style w:type="paragraph" w:customStyle="1" w:styleId="Nivel2">
    <w:name w:val="Nivel 2"/>
    <w:basedOn w:val="Normal"/>
    <w:link w:val="Nivel2Char"/>
    <w:autoRedefine/>
    <w:qFormat/>
    <w:rsid w:val="00500A6D"/>
    <w:pPr>
      <w:numPr>
        <w:ilvl w:val="1"/>
        <w:numId w:val="1"/>
      </w:numPr>
      <w:tabs>
        <w:tab w:val="left" w:pos="426"/>
        <w:tab w:val="left" w:pos="993"/>
      </w:tabs>
      <w:spacing w:after="0" w:line="240" w:lineRule="auto"/>
      <w:ind w:left="-142" w:right="-427" w:firstLine="0"/>
      <w:jc w:val="both"/>
    </w:pPr>
    <w:rPr>
      <w:rFonts w:ascii="Arial" w:eastAsia="Arial" w:hAnsi="Arial" w:cs="Arial"/>
      <w:color w:val="000000" w:themeColor="text1"/>
      <w:kern w:val="0"/>
      <w:sz w:val="20"/>
      <w:szCs w:val="20"/>
      <w14:ligatures w14:val="none"/>
    </w:rPr>
  </w:style>
  <w:style w:type="paragraph" w:customStyle="1" w:styleId="Nivel3">
    <w:name w:val="Nivel 3"/>
    <w:basedOn w:val="Normal"/>
    <w:link w:val="Nivel3Char"/>
    <w:autoRedefine/>
    <w:qFormat/>
    <w:rsid w:val="00700896"/>
    <w:pPr>
      <w:numPr>
        <w:ilvl w:val="2"/>
        <w:numId w:val="1"/>
      </w:numPr>
      <w:tabs>
        <w:tab w:val="left" w:pos="142"/>
        <w:tab w:val="left" w:pos="284"/>
        <w:tab w:val="left" w:pos="426"/>
      </w:tabs>
      <w:spacing w:after="0" w:line="240" w:lineRule="auto"/>
      <w:ind w:left="-142" w:right="-427" w:firstLine="0"/>
      <w:jc w:val="both"/>
    </w:pPr>
    <w:rPr>
      <w:rFonts w:ascii="Cambria" w:eastAsiaTheme="minorEastAsia" w:hAnsi="Cambria" w:cs="Arial"/>
      <w:color w:val="000000"/>
      <w:kern w:val="0"/>
      <w14:ligatures w14:val="none"/>
    </w:rPr>
  </w:style>
  <w:style w:type="paragraph" w:customStyle="1" w:styleId="Nivel4">
    <w:name w:val="Nivel 4"/>
    <w:basedOn w:val="Nivel3"/>
    <w:link w:val="Nivel4Char"/>
    <w:autoRedefine/>
    <w:qFormat/>
    <w:rsid w:val="000E3880"/>
    <w:pPr>
      <w:numPr>
        <w:ilvl w:val="3"/>
        <w:numId w:val="2"/>
      </w:numPr>
      <w:tabs>
        <w:tab w:val="num" w:pos="360"/>
      </w:tabs>
      <w:ind w:left="567" w:firstLine="0"/>
    </w:pPr>
    <w:rPr>
      <w:color w:val="auto"/>
    </w:rPr>
  </w:style>
  <w:style w:type="paragraph" w:customStyle="1" w:styleId="Nivel5">
    <w:name w:val="Nivel 5"/>
    <w:basedOn w:val="Nivel4"/>
    <w:autoRedefine/>
    <w:qFormat/>
    <w:rsid w:val="000E3880"/>
    <w:pPr>
      <w:numPr>
        <w:ilvl w:val="4"/>
      </w:numPr>
      <w:tabs>
        <w:tab w:val="num" w:pos="360"/>
      </w:tabs>
      <w:ind w:left="1928" w:hanging="1077"/>
    </w:pPr>
  </w:style>
  <w:style w:type="character" w:customStyle="1" w:styleId="Nivel2Char">
    <w:name w:val="Nivel 2 Char"/>
    <w:basedOn w:val="Fontepargpadro"/>
    <w:link w:val="Nivel2"/>
    <w:locked/>
    <w:rsid w:val="00500A6D"/>
    <w:rPr>
      <w:rFonts w:ascii="Arial" w:eastAsia="Arial" w:hAnsi="Arial" w:cs="Arial"/>
      <w:color w:val="000000" w:themeColor="text1"/>
      <w:kern w:val="0"/>
      <w:sz w:val="20"/>
      <w:szCs w:val="20"/>
      <w14:ligatures w14:val="none"/>
    </w:rPr>
  </w:style>
  <w:style w:type="paragraph" w:customStyle="1" w:styleId="Nvel2-Red">
    <w:name w:val="Nível 2 -Red"/>
    <w:basedOn w:val="Nivel2"/>
    <w:link w:val="Nvel2-RedChar"/>
    <w:autoRedefine/>
    <w:qFormat/>
    <w:rsid w:val="000E3880"/>
    <w:rPr>
      <w:rFonts w:ascii="Bookman Old Style" w:hAnsi="Bookman Old Style"/>
    </w:rPr>
  </w:style>
  <w:style w:type="character" w:customStyle="1" w:styleId="Nvel2-RedChar">
    <w:name w:val="Nível 2 -Red Char"/>
    <w:basedOn w:val="Nivel2Char"/>
    <w:link w:val="Nvel2-Red"/>
    <w:rsid w:val="000E3880"/>
    <w:rPr>
      <w:rFonts w:ascii="Bookman Old Style" w:eastAsia="Arial" w:hAnsi="Bookman Old Style" w:cs="Arial"/>
      <w:color w:val="000000" w:themeColor="text1"/>
      <w:kern w:val="0"/>
      <w:sz w:val="20"/>
      <w:szCs w:val="20"/>
      <w14:ligatures w14:val="none"/>
    </w:rPr>
  </w:style>
  <w:style w:type="paragraph" w:customStyle="1" w:styleId="Nvel1-SemBlack">
    <w:name w:val="Nível 1-Sem Black"/>
    <w:basedOn w:val="Normal"/>
    <w:link w:val="Nvel1-SemBlackChar"/>
    <w:qFormat/>
    <w:rsid w:val="000E3880"/>
    <w:pPr>
      <w:keepNext/>
      <w:keepLines/>
      <w:tabs>
        <w:tab w:val="left" w:pos="567"/>
      </w:tabs>
      <w:spacing w:before="240" w:after="120" w:line="276" w:lineRule="auto"/>
      <w:jc w:val="both"/>
      <w:outlineLvl w:val="1"/>
    </w:pPr>
    <w:rPr>
      <w:rFonts w:ascii="Arial" w:eastAsiaTheme="majorEastAsia" w:hAnsi="Arial" w:cs="Arial"/>
      <w:b/>
      <w:bCs/>
      <w:color w:val="000000" w:themeColor="text1"/>
      <w:kern w:val="0"/>
      <w:sz w:val="20"/>
      <w:szCs w:val="20"/>
      <w:lang w:eastAsia="pt-BR"/>
      <w14:ligatures w14:val="none"/>
    </w:rPr>
  </w:style>
  <w:style w:type="character" w:customStyle="1" w:styleId="Nvel1-SemBlackChar">
    <w:name w:val="Nível 1-Sem Black Char"/>
    <w:basedOn w:val="Fontepargpadro"/>
    <w:link w:val="Nvel1-SemBlack"/>
    <w:rsid w:val="000E3880"/>
    <w:rPr>
      <w:rFonts w:ascii="Arial" w:eastAsiaTheme="majorEastAsia" w:hAnsi="Arial" w:cs="Arial"/>
      <w:b/>
      <w:bCs/>
      <w:color w:val="000000" w:themeColor="text1"/>
      <w:kern w:val="0"/>
      <w:sz w:val="20"/>
      <w:szCs w:val="20"/>
      <w:lang w:eastAsia="pt-BR"/>
      <w14:ligatures w14:val="none"/>
    </w:rPr>
  </w:style>
  <w:style w:type="character" w:styleId="Hyperlink">
    <w:name w:val="Hyperlink"/>
    <w:basedOn w:val="Fontepargpadro"/>
    <w:uiPriority w:val="99"/>
    <w:unhideWhenUsed/>
    <w:rsid w:val="000E3880"/>
    <w:rPr>
      <w:color w:val="0563C1" w:themeColor="hyperlink"/>
      <w:u w:val="single"/>
    </w:rPr>
  </w:style>
  <w:style w:type="character" w:customStyle="1" w:styleId="Nivel4Char">
    <w:name w:val="Nivel 4 Char"/>
    <w:basedOn w:val="Fontepargpadro"/>
    <w:link w:val="Nivel4"/>
    <w:rsid w:val="000E3880"/>
    <w:rPr>
      <w:rFonts w:ascii="Arial" w:eastAsiaTheme="minorEastAsia" w:hAnsi="Arial" w:cs="Arial"/>
      <w:kern w:val="0"/>
      <w:sz w:val="20"/>
      <w:szCs w:val="20"/>
      <w14:ligatures w14:val="none"/>
    </w:rPr>
  </w:style>
  <w:style w:type="paragraph" w:customStyle="1" w:styleId="Nvel3-R">
    <w:name w:val="Nível 3-R"/>
    <w:basedOn w:val="Nivel3"/>
    <w:link w:val="Nvel3-RChar"/>
    <w:qFormat/>
    <w:rsid w:val="000E3880"/>
    <w:rPr>
      <w:i/>
      <w:iCs/>
      <w:color w:val="FF0000"/>
    </w:rPr>
  </w:style>
  <w:style w:type="character" w:customStyle="1" w:styleId="Nivel3Char">
    <w:name w:val="Nivel 3 Char"/>
    <w:basedOn w:val="Fontepargpadro"/>
    <w:link w:val="Nivel3"/>
    <w:rsid w:val="00700896"/>
    <w:rPr>
      <w:rFonts w:ascii="Cambria" w:eastAsiaTheme="minorEastAsia" w:hAnsi="Cambria" w:cs="Arial"/>
      <w:color w:val="000000"/>
      <w:kern w:val="0"/>
      <w14:ligatures w14:val="none"/>
    </w:rPr>
  </w:style>
  <w:style w:type="character" w:customStyle="1" w:styleId="Nvel3-RChar">
    <w:name w:val="Nível 3-R Char"/>
    <w:basedOn w:val="Nivel3Char"/>
    <w:link w:val="Nvel3-R"/>
    <w:rsid w:val="000E3880"/>
    <w:rPr>
      <w:rFonts w:ascii="Arial" w:eastAsiaTheme="minorEastAsia" w:hAnsi="Arial" w:cs="Arial"/>
      <w:i/>
      <w:iCs/>
      <w:color w:val="FF0000"/>
      <w:kern w:val="0"/>
      <w:sz w:val="20"/>
      <w:szCs w:val="20"/>
      <w14:ligatures w14:val="none"/>
    </w:rPr>
  </w:style>
  <w:style w:type="paragraph" w:customStyle="1" w:styleId="Nvel1-SemNum">
    <w:name w:val="Nível 1-Sem Num"/>
    <w:basedOn w:val="Nivel01"/>
    <w:link w:val="Nvel1-SemNumChar"/>
    <w:autoRedefine/>
    <w:qFormat/>
    <w:rsid w:val="00EF5C6C"/>
    <w:pPr>
      <w:numPr>
        <w:numId w:val="0"/>
      </w:numPr>
      <w:shd w:val="clear" w:color="auto" w:fill="auto"/>
      <w:ind w:left="-284"/>
      <w:outlineLvl w:val="1"/>
    </w:pPr>
    <w:rPr>
      <w:color w:val="000000" w:themeColor="text1"/>
      <w:u w:val="single"/>
    </w:rPr>
  </w:style>
  <w:style w:type="character" w:customStyle="1" w:styleId="Nvel1-SemNumChar">
    <w:name w:val="Nível 1-Sem Num Char"/>
    <w:basedOn w:val="Nivel01Char"/>
    <w:link w:val="Nvel1-SemNum"/>
    <w:rsid w:val="00EF5C6C"/>
    <w:rPr>
      <w:rFonts w:ascii="Cambria" w:eastAsiaTheme="majorEastAsia" w:hAnsi="Cambria" w:cs="Arial"/>
      <w:b/>
      <w:bCs/>
      <w:color w:val="000000" w:themeColor="text1"/>
      <w:kern w:val="0"/>
      <w:u w:val="single"/>
      <w:shd w:val="clear" w:color="auto" w:fill="D9E2F3" w:themeFill="accent1" w:themeFillTint="33"/>
      <w:lang w:eastAsia="pt-BR"/>
      <w14:ligatures w14:val="none"/>
    </w:rPr>
  </w:style>
  <w:style w:type="paragraph" w:styleId="Cabealho">
    <w:name w:val="header"/>
    <w:basedOn w:val="Normal"/>
    <w:link w:val="CabealhoChar"/>
    <w:uiPriority w:val="99"/>
    <w:unhideWhenUsed/>
    <w:rsid w:val="00EF5C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5C6C"/>
  </w:style>
  <w:style w:type="paragraph" w:styleId="Rodap">
    <w:name w:val="footer"/>
    <w:basedOn w:val="Normal"/>
    <w:link w:val="RodapChar"/>
    <w:uiPriority w:val="99"/>
    <w:unhideWhenUsed/>
    <w:rsid w:val="00EF5C6C"/>
    <w:pPr>
      <w:tabs>
        <w:tab w:val="center" w:pos="4252"/>
        <w:tab w:val="right" w:pos="8504"/>
      </w:tabs>
      <w:spacing w:after="0" w:line="240" w:lineRule="auto"/>
    </w:pPr>
  </w:style>
  <w:style w:type="character" w:customStyle="1" w:styleId="RodapChar">
    <w:name w:val="Rodapé Char"/>
    <w:basedOn w:val="Fontepargpadro"/>
    <w:link w:val="Rodap"/>
    <w:uiPriority w:val="99"/>
    <w:rsid w:val="00EF5C6C"/>
  </w:style>
  <w:style w:type="paragraph" w:styleId="NormalWeb">
    <w:name w:val="Normal (Web)"/>
    <w:basedOn w:val="Normal"/>
    <w:uiPriority w:val="99"/>
    <w:semiHidden/>
    <w:unhideWhenUsed/>
    <w:rsid w:val="00700896"/>
    <w:rPr>
      <w:rFonts w:ascii="Times New Roman" w:hAnsi="Times New Roman" w:cs="Times New Roman"/>
      <w:sz w:val="24"/>
      <w:szCs w:val="24"/>
    </w:rPr>
  </w:style>
  <w:style w:type="character" w:styleId="Forte">
    <w:name w:val="Strong"/>
    <w:basedOn w:val="Fontepargpadro"/>
    <w:uiPriority w:val="22"/>
    <w:qFormat/>
    <w:rsid w:val="00FF341E"/>
    <w:rPr>
      <w:b/>
      <w:bCs/>
    </w:rPr>
  </w:style>
  <w:style w:type="paragraph" w:customStyle="1" w:styleId="Default">
    <w:name w:val="Default"/>
    <w:rsid w:val="009405A9"/>
    <w:pPr>
      <w:autoSpaceDE w:val="0"/>
      <w:autoSpaceDN w:val="0"/>
      <w:adjustRightInd w:val="0"/>
      <w:spacing w:after="0" w:line="240" w:lineRule="auto"/>
    </w:pPr>
    <w:rPr>
      <w:rFonts w:ascii="Cambria" w:hAnsi="Cambria" w:cs="Cambr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85493">
      <w:bodyDiv w:val="1"/>
      <w:marLeft w:val="0"/>
      <w:marRight w:val="0"/>
      <w:marTop w:val="0"/>
      <w:marBottom w:val="0"/>
      <w:divBdr>
        <w:top w:val="none" w:sz="0" w:space="0" w:color="auto"/>
        <w:left w:val="none" w:sz="0" w:space="0" w:color="auto"/>
        <w:bottom w:val="none" w:sz="0" w:space="0" w:color="auto"/>
        <w:right w:val="none" w:sz="0" w:space="0" w:color="auto"/>
      </w:divBdr>
    </w:div>
    <w:div w:id="1133255209">
      <w:bodyDiv w:val="1"/>
      <w:marLeft w:val="0"/>
      <w:marRight w:val="0"/>
      <w:marTop w:val="0"/>
      <w:marBottom w:val="0"/>
      <w:divBdr>
        <w:top w:val="none" w:sz="0" w:space="0" w:color="auto"/>
        <w:left w:val="none" w:sz="0" w:space="0" w:color="auto"/>
        <w:bottom w:val="none" w:sz="0" w:space="0" w:color="auto"/>
        <w:right w:val="none" w:sz="0" w:space="0" w:color="auto"/>
      </w:divBdr>
    </w:div>
    <w:div w:id="19357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6232</Words>
  <Characters>33655</Characters>
  <Application>Microsoft Office Word</Application>
  <DocSecurity>0</DocSecurity>
  <Lines>280</Lines>
  <Paragraphs>79</Paragraphs>
  <ScaleCrop>false</ScaleCrop>
  <HeadingPairs>
    <vt:vector size="4" baseType="variant">
      <vt:variant>
        <vt:lpstr>Título</vt:lpstr>
      </vt:variant>
      <vt:variant>
        <vt:i4>1</vt:i4>
      </vt:variant>
      <vt:variant>
        <vt:lpstr>Títulos</vt:lpstr>
      </vt:variant>
      <vt:variant>
        <vt:i4>37</vt:i4>
      </vt:variant>
    </vt:vector>
  </HeadingPairs>
  <TitlesOfParts>
    <vt:vector size="38" baseType="lpstr">
      <vt:lpstr/>
      <vt:lpstr>FUNDAMENTAÇÃO E DESCRIÇÃO DA NECESSIDADE DA CONTRATAÇÃO </vt:lpstr>
      <vt:lpstr/>
      <vt:lpstr>2.1 O Município de Vera Mendes – PI identificou a necessidade de realizar a cont</vt:lpstr>
      <vt:lpstr>2.2 A presente contratação insere-se no contexto do fortalecimento das políticas</vt:lpstr>
      <vt:lpstr>DESCRIÇÃO DA SOLUÇÃO COMO UM TODO CONSIDERADO O CICLO DE VIDA DO OBJETO </vt:lpstr>
      <vt:lpstr>REQUISITOS DA CONTRATAÇÃO </vt:lpstr>
      <vt:lpstr>    Subcontratação</vt:lpstr>
      <vt:lpstr>LEGISLAÇÃO, NORMAS E REGULAMENTOS</vt:lpstr>
      <vt:lpstr>EQUIPE TÉCNICA</vt:lpstr>
      <vt:lpstr>EQUIPAMENTOS </vt:lpstr>
      <vt:lpstr>MODELO DE EXECUÇÃO DO OBJETO</vt:lpstr>
      <vt:lpstr>    Condições de execução</vt:lpstr>
      <vt:lpstr>    Local e horário da prestação dos serviços</vt:lpstr>
      <vt:lpstr>    Materiais a serem disponibilizados</vt:lpstr>
      <vt:lpstr>    Especificação da garantia do serviço </vt:lpstr>
      <vt:lpstr>    Procedimentos de transição e finalização do contrato</vt:lpstr>
      <vt:lpstr>MODELO DE GESTÃO DO CONTRATO</vt:lpstr>
      <vt:lpstr>    Preposto</vt:lpstr>
      <vt:lpstr>    Fiscalização</vt:lpstr>
      <vt:lpstr>    Fiscalização Técnica</vt:lpstr>
      <vt:lpstr>    Fiscalização Administrativa</vt:lpstr>
      <vt:lpstr>    Gestor do Contrato</vt:lpstr>
      <vt:lpstr>CRITÉRIOS DE MEDIÇÃO E PAGAMENTO</vt:lpstr>
      <vt:lpstr>    Do recebimento</vt:lpstr>
      <vt:lpstr>    Liquidação</vt:lpstr>
      <vt:lpstr>    Prazo de pagamento</vt:lpstr>
      <vt:lpstr>    Forma de pagamento</vt:lpstr>
      <vt:lpstr>DA MODALIDADE DE LICITAÇÃO “CONCORRÊNCIA”</vt:lpstr>
      <vt:lpstr>FORMA E CRITÉRIOS DE SELEÇÃO DO FORNECEDOR E REGIME DE EXECUÇÃO</vt:lpstr>
      <vt:lpstr>    Forma de seleção e critério de julgamento da proposta</vt:lpstr>
      <vt:lpstr>    Regime de execução</vt:lpstr>
      <vt:lpstr>    Critérios de aceitabilidade de preços</vt:lpstr>
      <vt:lpstr>    Exigências de habilitação</vt:lpstr>
      <vt:lpstr>ESTIMATIVAS DO VALOR DA CONTRATAÇÃO</vt:lpstr>
      <vt:lpstr>ADEQUAÇÃO ORÇAMENTÁRIA</vt:lpstr>
      <vt:lpstr>CONDIÇÕES DE EXECUÇÃO</vt:lpstr>
      <vt:lpstr>DISPOSIÇÕES FINAIS</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Carvalho</dc:creator>
  <cp:keywords/>
  <dc:description/>
  <cp:lastModifiedBy>vivian rodrigues</cp:lastModifiedBy>
  <cp:revision>15</cp:revision>
  <dcterms:created xsi:type="dcterms:W3CDTF">2025-04-10T18:35:00Z</dcterms:created>
  <dcterms:modified xsi:type="dcterms:W3CDTF">2026-02-19T11:23:00Z</dcterms:modified>
</cp:coreProperties>
</file>